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8B085" w14:textId="1AC24328" w:rsidR="00BF1900" w:rsidRPr="00BF1900" w:rsidRDefault="00BF1900" w:rsidP="00BF1900">
      <w:pPr>
        <w:pStyle w:val="OZNPROJEKTUwskazaniedatylubwersjiprojektu"/>
      </w:pPr>
      <w:bookmarkStart w:id="0" w:name="_GoBack"/>
      <w:bookmarkEnd w:id="0"/>
      <w:r w:rsidRPr="00BF1900">
        <w:t xml:space="preserve">Projekt </w:t>
      </w:r>
      <w:r w:rsidR="005A189F">
        <w:t xml:space="preserve">z dnia </w:t>
      </w:r>
      <w:r w:rsidR="009F1D13">
        <w:t>3</w:t>
      </w:r>
      <w:r w:rsidR="00BE4A4D">
        <w:t xml:space="preserve"> października</w:t>
      </w:r>
      <w:r>
        <w:t xml:space="preserve"> 2023 r.</w:t>
      </w:r>
    </w:p>
    <w:p w14:paraId="48089457" w14:textId="77777777" w:rsidR="00BF1900" w:rsidRPr="00BF1900" w:rsidRDefault="00BF1900" w:rsidP="00BF1900">
      <w:pPr>
        <w:pStyle w:val="OZNRODZAKTUtznustawalubrozporzdzenieiorganwydajcy"/>
      </w:pPr>
      <w:r w:rsidRPr="00BF1900">
        <w:t>Uchwała Nr…</w:t>
      </w:r>
    </w:p>
    <w:p w14:paraId="0C2FA606" w14:textId="77777777" w:rsidR="00BF1900" w:rsidRPr="00BF1900" w:rsidRDefault="00BF1900" w:rsidP="00BF1900">
      <w:pPr>
        <w:pStyle w:val="OZNRODZAKTUtznustawalubrozporzdzenieiorganwydajcy"/>
      </w:pPr>
      <w:r w:rsidRPr="00BF1900">
        <w:t>Rady Ministrów</w:t>
      </w:r>
    </w:p>
    <w:p w14:paraId="1B00F48C" w14:textId="07CB5019" w:rsidR="00BF1900" w:rsidRPr="00BF1900" w:rsidRDefault="00BF1900" w:rsidP="00BF1900">
      <w:pPr>
        <w:pStyle w:val="DATAAKTUdatauchwalenialubwydaniaaktu"/>
      </w:pPr>
      <w:r w:rsidRPr="00BF1900">
        <w:t>z dnia………….</w:t>
      </w:r>
      <w:r w:rsidR="00327CF8">
        <w:t xml:space="preserve"> 2023 r.</w:t>
      </w:r>
    </w:p>
    <w:p w14:paraId="0EB25376" w14:textId="7532D336" w:rsidR="00BF1900" w:rsidRPr="00BF1900" w:rsidRDefault="00BF1900" w:rsidP="00BF1900">
      <w:pPr>
        <w:pStyle w:val="TYTUAKTUprzedmiotregulacjiustawylubrozporzdzenia"/>
      </w:pPr>
      <w:r w:rsidRPr="00BF1900">
        <w:t>zmieniająca uchwałę</w:t>
      </w:r>
      <w:r w:rsidR="003C63E5">
        <w:t xml:space="preserve"> </w:t>
      </w:r>
      <w:r w:rsidRPr="00BF1900">
        <w:t>w sprawie Inicjatywy „Wspólna Infrastruktura Informatyczna Państwa”</w:t>
      </w:r>
    </w:p>
    <w:p w14:paraId="6A389CF9" w14:textId="77777777" w:rsidR="00BF1900" w:rsidRPr="00BF1900" w:rsidRDefault="00BF1900" w:rsidP="00934EB9">
      <w:pPr>
        <w:pStyle w:val="NIEARTTEKSTtekstnieartykuowanynppodstprawnarozplubpreambua"/>
      </w:pPr>
      <w:r>
        <w:t>Rada Ministrów u</w:t>
      </w:r>
      <w:r w:rsidRPr="00BF1900">
        <w:t>chwala, co następuje:</w:t>
      </w:r>
    </w:p>
    <w:p w14:paraId="1596B5FD" w14:textId="299704AA" w:rsidR="00770DE5" w:rsidRPr="00BF1900" w:rsidRDefault="00BF1900" w:rsidP="00AD6A50">
      <w:pPr>
        <w:pStyle w:val="ARTartustawynprozporzdzenia"/>
      </w:pPr>
      <w:r w:rsidRPr="00BF1900">
        <w:t>§</w:t>
      </w:r>
      <w:r w:rsidR="00ED1DD0">
        <w:t xml:space="preserve"> </w:t>
      </w:r>
      <w:r w:rsidRPr="00BF1900">
        <w:t>1. W uchwale nr 97 Rady Ministrów z dnia 11 września 2019 r. w sprawie Inicjatywy „Wspólna Infrastruktura Informatyczna Państwa” (M.P. z 2021 r. poz. 1006) wprowadza się następujące zmiany:</w:t>
      </w:r>
    </w:p>
    <w:p w14:paraId="0DA6507C" w14:textId="7D4139A7" w:rsidR="008014BF" w:rsidRDefault="008014BF" w:rsidP="00E16FC4">
      <w:pPr>
        <w:pStyle w:val="PKTpunkt"/>
        <w:numPr>
          <w:ilvl w:val="0"/>
          <w:numId w:val="1"/>
        </w:numPr>
      </w:pPr>
      <w:r>
        <w:t xml:space="preserve">w </w:t>
      </w:r>
      <w:r w:rsidRPr="008014BF">
        <w:t xml:space="preserve">§ </w:t>
      </w:r>
      <w:r>
        <w:t>1 w ust. 2 w pkt 1 wyrazy „sieci teletransmisji” zastępuje się wyrazami „sieci telekomunikacyjnych”;</w:t>
      </w:r>
    </w:p>
    <w:p w14:paraId="0656BA53" w14:textId="431B6960" w:rsidR="00BF1900" w:rsidRPr="00BF1900" w:rsidRDefault="00BF1900" w:rsidP="00E16FC4">
      <w:pPr>
        <w:pStyle w:val="PKTpunkt"/>
        <w:numPr>
          <w:ilvl w:val="0"/>
          <w:numId w:val="1"/>
        </w:numPr>
      </w:pPr>
      <w:r>
        <w:t xml:space="preserve">w </w:t>
      </w:r>
      <w:r w:rsidRPr="00BF1900">
        <w:t>§</w:t>
      </w:r>
      <w:r w:rsidR="00630F02">
        <w:t xml:space="preserve"> </w:t>
      </w:r>
      <w:r w:rsidRPr="00BF1900">
        <w:t>2:</w:t>
      </w:r>
    </w:p>
    <w:p w14:paraId="4836BF72" w14:textId="5DAFD86D" w:rsidR="00BF1900" w:rsidRPr="00BF1900" w:rsidRDefault="00F4475B" w:rsidP="00F4475B">
      <w:pPr>
        <w:pStyle w:val="LITlitera"/>
      </w:pPr>
      <w:r>
        <w:t>a)</w:t>
      </w:r>
      <w:r w:rsidR="00B74D41">
        <w:tab/>
      </w:r>
      <w:r w:rsidR="00BF1900">
        <w:t>pkt 1 otrzymuje brzmienie:</w:t>
      </w:r>
    </w:p>
    <w:p w14:paraId="775B4237" w14:textId="5EEB7B38" w:rsidR="00BF1900" w:rsidRDefault="00BF1900" w:rsidP="008C2065">
      <w:pPr>
        <w:pStyle w:val="ZPKTzmpktartykuempunktem"/>
      </w:pPr>
      <w:r>
        <w:t>„1)</w:t>
      </w:r>
      <w:r w:rsidR="00B74D41">
        <w:tab/>
      </w:r>
      <w:r>
        <w:t xml:space="preserve">Centrum Przetwarzania Danych (CPD) </w:t>
      </w:r>
      <w:r w:rsidR="00F36698" w:rsidRPr="00861929">
        <w:t>–</w:t>
      </w:r>
      <w:r>
        <w:t xml:space="preserve"> serwerownię</w:t>
      </w:r>
      <w:r w:rsidRPr="00BF1900">
        <w:t xml:space="preserve"> w zasobach administracji rządowej będącą obiektem budowlanym wykorzystywanym jako lokalizacja dla infrastruktury teleinformatycznej i związanych z ni</w:t>
      </w:r>
      <w:r w:rsidR="00B337BC">
        <w:t>ą</w:t>
      </w:r>
      <w:r w:rsidRPr="00BF1900">
        <w:t xml:space="preserve"> elementów np.: systemów </w:t>
      </w:r>
      <w:r w:rsidR="00E16FC4" w:rsidRPr="00BF1900">
        <w:t>tele</w:t>
      </w:r>
      <w:r w:rsidR="00E16FC4">
        <w:t>informatycznych</w:t>
      </w:r>
      <w:r w:rsidRPr="00BF1900">
        <w:t>, zasobów przetwarzania wraz z nadmiarowymi źródłami zasilania, sieci tel</w:t>
      </w:r>
      <w:r w:rsidR="00E16FC4">
        <w:t>ekomunikacyjn</w:t>
      </w:r>
      <w:r w:rsidR="009A6D85">
        <w:t>ych,</w:t>
      </w:r>
      <w:r w:rsidRPr="00BF1900">
        <w:t xml:space="preserve"> </w:t>
      </w:r>
      <w:r w:rsidR="00E16FC4">
        <w:t>sy</w:t>
      </w:r>
      <w:r w:rsidR="00DE4E1A">
        <w:t>stemów</w:t>
      </w:r>
      <w:r w:rsidR="00E16FC4">
        <w:t xml:space="preserve"> kontroli i monitorowania warunków środowiskowych</w:t>
      </w:r>
      <w:r w:rsidRPr="00BF1900">
        <w:t xml:space="preserve"> (np. klimatyzacją, systemami gaśniczymi), urządzeniami i</w:t>
      </w:r>
      <w:r w:rsidR="00995F02">
        <w:t> </w:t>
      </w:r>
      <w:r w:rsidRPr="00BF1900">
        <w:t>systemami bezpieczeństwa oraz ochroną fizyczną obiektu;”</w:t>
      </w:r>
      <w:r w:rsidR="00F4475B">
        <w:t>,</w:t>
      </w:r>
    </w:p>
    <w:p w14:paraId="1287C9B6" w14:textId="355C8C29" w:rsidR="00EF7B8F" w:rsidRPr="00BF1900" w:rsidRDefault="00AC226A" w:rsidP="00BE4A4D">
      <w:pPr>
        <w:pStyle w:val="LITlitera"/>
      </w:pPr>
      <w:r w:rsidRPr="00BE4A4D">
        <w:t>b</w:t>
      </w:r>
      <w:r w:rsidR="00EF7B8F" w:rsidRPr="00BE4A4D">
        <w:t>)</w:t>
      </w:r>
      <w:r w:rsidR="00324F9A">
        <w:tab/>
      </w:r>
      <w:r w:rsidR="00C205A9">
        <w:t xml:space="preserve">użyte </w:t>
      </w:r>
      <w:r w:rsidR="00EF7B8F">
        <w:t>w pkt 2</w:t>
      </w:r>
      <w:r w:rsidR="00C205A9">
        <w:t>, 4 i 6</w:t>
      </w:r>
      <w:r w:rsidR="00EF7B8F">
        <w:t xml:space="preserve"> wyrazy „sposób wdrażania” zastępuje się wyrazami „model wdrażania”</w:t>
      </w:r>
      <w:r w:rsidR="00C205A9">
        <w:t>,</w:t>
      </w:r>
    </w:p>
    <w:p w14:paraId="030834F7" w14:textId="3A79E3F3" w:rsidR="00BF1900" w:rsidRPr="00BF1900" w:rsidRDefault="00AC226A" w:rsidP="00EF7B8F">
      <w:pPr>
        <w:pStyle w:val="LITlitera"/>
      </w:pPr>
      <w:r>
        <w:t>c</w:t>
      </w:r>
      <w:r w:rsidR="00F4475B">
        <w:t>)</w:t>
      </w:r>
      <w:r w:rsidR="00B74D41">
        <w:tab/>
      </w:r>
      <w:r w:rsidR="00BF1900">
        <w:t>pkt 3 otrzymuje brzmienie:</w:t>
      </w:r>
    </w:p>
    <w:p w14:paraId="36979786" w14:textId="625DEA47" w:rsidR="00D02592" w:rsidRDefault="00BF1900" w:rsidP="008C2065">
      <w:pPr>
        <w:pStyle w:val="ZPKTzmpktartykuempunktem"/>
      </w:pPr>
      <w:r>
        <w:t>„3)</w:t>
      </w:r>
      <w:r w:rsidR="00B74D41">
        <w:tab/>
      </w:r>
      <w:r>
        <w:t xml:space="preserve">chmura obliczeniowa </w:t>
      </w:r>
      <w:r w:rsidR="00F36698" w:rsidRPr="00861929">
        <w:t>–</w:t>
      </w:r>
      <w:r>
        <w:t xml:space="preserve"> </w:t>
      </w:r>
      <w:r w:rsidRPr="00BF1900">
        <w:t xml:space="preserve">model przetwarzania </w:t>
      </w:r>
      <w:r w:rsidR="00D279CA">
        <w:t>danych</w:t>
      </w:r>
      <w:r w:rsidR="007F67FB">
        <w:t>, w którym odpowiedzialność jest podzielona pomiędzy dostawcę i odbiorcę usług chmurowych</w:t>
      </w:r>
      <w:r w:rsidR="00ED4E98">
        <w:t xml:space="preserve">, </w:t>
      </w:r>
      <w:r w:rsidRPr="00BF1900">
        <w:t xml:space="preserve">umożliwiający powszechny i wygodny dostęp za pośrednictwem sieci do wspólnej puli konfigurowalnych </w:t>
      </w:r>
      <w:r w:rsidR="0022226F" w:rsidRPr="0022226F">
        <w:t>zasobów teleinformatycznych</w:t>
      </w:r>
      <w:r w:rsidR="0027211A">
        <w:t xml:space="preserve"> </w:t>
      </w:r>
      <w:r w:rsidRPr="00BF1900">
        <w:t xml:space="preserve">(np. sieci, serwerów, pamięci masowych, aplikacji i usług), które </w:t>
      </w:r>
      <w:r w:rsidR="00FE2661">
        <w:t>są</w:t>
      </w:r>
      <w:r w:rsidRPr="00BF1900">
        <w:t xml:space="preserve"> szybko udostępniane przy minimalnym wysiłku ze strony zespołów zarządzania lub dostawcy usług, składający się z</w:t>
      </w:r>
      <w:r w:rsidR="00D02592">
        <w:t>:</w:t>
      </w:r>
    </w:p>
    <w:p w14:paraId="096661DF" w14:textId="772CC4F8" w:rsidR="00D02592" w:rsidRDefault="00D02592" w:rsidP="00B74D41">
      <w:pPr>
        <w:pStyle w:val="ZLITwPKTzmlitwpktartykuempunktem"/>
      </w:pPr>
      <w:r>
        <w:lastRenderedPageBreak/>
        <w:t>a)</w:t>
      </w:r>
      <w:r w:rsidR="00B74D41">
        <w:tab/>
      </w:r>
      <w:r w:rsidR="00BF1900" w:rsidRPr="00BF1900">
        <w:t>pięciu zasadniczych cech (samoobsługi na żądanie, szerokiego dostępu do sieci, dynamicznego gromadzenia zasobów, szybkiego i elastycznego przydzielania i</w:t>
      </w:r>
      <w:r w:rsidR="00B74D41">
        <w:t> </w:t>
      </w:r>
      <w:r w:rsidR="00BF1900" w:rsidRPr="00BF1900">
        <w:t xml:space="preserve">zwalniania zasobów, pomiarów i optymalizacji usług), </w:t>
      </w:r>
    </w:p>
    <w:p w14:paraId="2575FEE1" w14:textId="219AAAE7" w:rsidR="00D02592" w:rsidRDefault="00D02592" w:rsidP="00B74D41">
      <w:pPr>
        <w:pStyle w:val="ZLITwPKTzmlitwpktartykuempunktem"/>
      </w:pPr>
      <w:r>
        <w:t>b)</w:t>
      </w:r>
      <w:r w:rsidR="00B74D41">
        <w:tab/>
      </w:r>
      <w:r w:rsidR="00BF1900" w:rsidRPr="00BF1900">
        <w:t>trzech modeli dostarczania usług chmurowych (IaaS</w:t>
      </w:r>
      <w:r w:rsidR="00BE4A4D">
        <w:t>, PaaS, SaaS</w:t>
      </w:r>
      <w:r w:rsidR="00BF1900" w:rsidRPr="00BF1900">
        <w:t>)</w:t>
      </w:r>
      <w:r>
        <w:t>,</w:t>
      </w:r>
    </w:p>
    <w:p w14:paraId="6DBA25B5" w14:textId="164A4B22" w:rsidR="00D02592" w:rsidRDefault="00D02592" w:rsidP="00B74D41">
      <w:pPr>
        <w:pStyle w:val="ZLITwPKTzmlitwpktartykuempunktem"/>
      </w:pPr>
      <w:r>
        <w:t>c)</w:t>
      </w:r>
      <w:r w:rsidR="00B74D41">
        <w:tab/>
      </w:r>
      <w:r w:rsidR="00BF1900" w:rsidRPr="00BF1900">
        <w:t>czterech modeli wdrażania usług chmurowych (chmura prywatna, chmura wspólnotowa, chmura publiczna, chmura hybrydowa)</w:t>
      </w:r>
    </w:p>
    <w:p w14:paraId="6CE49A4E" w14:textId="674A7B13" w:rsidR="00BF1900" w:rsidRDefault="00D02592" w:rsidP="00B74D41">
      <w:pPr>
        <w:pStyle w:val="ZCZWSPLITwPKTzmczciwsplitwpktartykuempunktem"/>
      </w:pPr>
      <w:r w:rsidRPr="00D02592">
        <w:t>–</w:t>
      </w:r>
      <w:r w:rsidR="00BF1900" w:rsidRPr="00BF1900">
        <w:t xml:space="preserve"> w którym kluczowe technologie wspomagające obejmują: szybkie i wydajne sieci rozległe, wydajne oraz relatywnie niedrogie serwery (uwzględniając ich liczbę) oraz wysokowydajną wirtualizację sprzętu;”</w:t>
      </w:r>
      <w:r w:rsidR="00F4475B">
        <w:t>,</w:t>
      </w:r>
    </w:p>
    <w:p w14:paraId="1900937C" w14:textId="7C4FDBC3" w:rsidR="00BF1900" w:rsidRPr="00BF1900" w:rsidRDefault="00C205A9" w:rsidP="00314F36">
      <w:pPr>
        <w:pStyle w:val="LITlitera"/>
      </w:pPr>
      <w:r>
        <w:t>d</w:t>
      </w:r>
      <w:r w:rsidR="00F4475B">
        <w:t>)</w:t>
      </w:r>
      <w:r w:rsidR="00B74D41">
        <w:tab/>
      </w:r>
      <w:r w:rsidR="00BF1900">
        <w:t>pkt 5 otrzymuje brzmienie:</w:t>
      </w:r>
    </w:p>
    <w:p w14:paraId="4626AAE1" w14:textId="0CEC8D22" w:rsidR="00BF1900" w:rsidRDefault="00BF1900" w:rsidP="008C2065">
      <w:pPr>
        <w:pStyle w:val="ZPKTzmpktartykuempunktem"/>
      </w:pPr>
      <w:r>
        <w:t>„5)</w:t>
      </w:r>
      <w:r w:rsidR="00B74D41">
        <w:tab/>
      </w:r>
      <w:r>
        <w:t xml:space="preserve">chmura publiczna </w:t>
      </w:r>
      <w:r w:rsidR="00F36698" w:rsidRPr="00861929">
        <w:t>–</w:t>
      </w:r>
      <w:r>
        <w:t xml:space="preserve"> m</w:t>
      </w:r>
      <w:r w:rsidRPr="00BF1900">
        <w:t xml:space="preserve">odel wdrażania chmury obliczeniowej, w którym infrastruktura jest udostępniana do użytku publicznego, może być własnością organizacji biznesowej, akademickiej lub rządowej lub ich kombinacji, </w:t>
      </w:r>
      <w:r w:rsidR="00B74D41">
        <w:t>lub</w:t>
      </w:r>
      <w:r w:rsidRPr="00BF1900">
        <w:t xml:space="preserve"> może być przez nie zarządzana i obsługiwana;”</w:t>
      </w:r>
      <w:r w:rsidR="00F4475B">
        <w:t>,</w:t>
      </w:r>
    </w:p>
    <w:p w14:paraId="5476415E" w14:textId="7F001A2A" w:rsidR="00BF1900" w:rsidRPr="00BF1900" w:rsidRDefault="00C205A9" w:rsidP="008C2065">
      <w:pPr>
        <w:pStyle w:val="LITlitera"/>
      </w:pPr>
      <w:r>
        <w:t>e</w:t>
      </w:r>
      <w:r w:rsidR="00F4475B">
        <w:t>)</w:t>
      </w:r>
      <w:r w:rsidR="00B74D41">
        <w:tab/>
      </w:r>
      <w:r w:rsidR="00BF1900">
        <w:t>pkt 11</w:t>
      </w:r>
      <w:r w:rsidR="00F36698" w:rsidRPr="00861929">
        <w:t>–</w:t>
      </w:r>
      <w:r w:rsidR="00BF1900" w:rsidRPr="00BF1900">
        <w:t>14 otrzymują brzmienie:</w:t>
      </w:r>
    </w:p>
    <w:p w14:paraId="57B6A5DD" w14:textId="656FB45F" w:rsidR="00BF1900" w:rsidRPr="00BF1900" w:rsidRDefault="00BF1900" w:rsidP="008C2065">
      <w:pPr>
        <w:pStyle w:val="ZPKTzmpktartykuempunktem"/>
      </w:pPr>
      <w:r>
        <w:t>„11)</w:t>
      </w:r>
      <w:r w:rsidR="00B74D41">
        <w:tab/>
      </w:r>
      <w:r w:rsidR="00D279CA">
        <w:t>P</w:t>
      </w:r>
      <w:r>
        <w:t>ubliczn</w:t>
      </w:r>
      <w:r w:rsidR="00D279CA">
        <w:t>a</w:t>
      </w:r>
      <w:r>
        <w:t xml:space="preserve"> </w:t>
      </w:r>
      <w:r w:rsidR="00D279CA">
        <w:t>C</w:t>
      </w:r>
      <w:r>
        <w:t>hmur</w:t>
      </w:r>
      <w:r w:rsidR="00D279CA">
        <w:t>a</w:t>
      </w:r>
      <w:r>
        <w:t xml:space="preserve"> </w:t>
      </w:r>
      <w:r w:rsidR="00D279CA">
        <w:t>O</w:t>
      </w:r>
      <w:r>
        <w:t>bliczeniow</w:t>
      </w:r>
      <w:r w:rsidR="00D279CA">
        <w:t>a</w:t>
      </w:r>
      <w:r>
        <w:t xml:space="preserve"> </w:t>
      </w:r>
      <w:r w:rsidR="0030749C">
        <w:t xml:space="preserve">(PChO) </w:t>
      </w:r>
      <w:r w:rsidR="00F36698" w:rsidRPr="00861929">
        <w:t>–</w:t>
      </w:r>
      <w:r>
        <w:t xml:space="preserve"> u</w:t>
      </w:r>
      <w:r w:rsidRPr="00BF1900">
        <w:t xml:space="preserve">sługi chmurowe </w:t>
      </w:r>
      <w:r w:rsidR="00FE2348">
        <w:t>zgodne z</w:t>
      </w:r>
      <w:r w:rsidR="00B74D41">
        <w:t> </w:t>
      </w:r>
      <w:r w:rsidR="00D279CA" w:rsidRPr="00D279CA">
        <w:t>predefiniowanym katalogiem</w:t>
      </w:r>
      <w:r w:rsidR="00FE2348">
        <w:t xml:space="preserve"> PChO</w:t>
      </w:r>
      <w:r w:rsidR="00D279CA" w:rsidRPr="00D279CA">
        <w:t xml:space="preserve">, </w:t>
      </w:r>
      <w:r w:rsidRPr="00BF1900">
        <w:t>dostępne w modelu chmury publicznej świadczone przez dostawców komercyjnych bezpośrednio lub poprzez brokera usług</w:t>
      </w:r>
      <w:r w:rsidR="00DB4C72">
        <w:t xml:space="preserve"> chmurowych</w:t>
      </w:r>
      <w:r w:rsidRPr="00BF1900">
        <w:t>, spełniające w szczególności wymagania w zakresie poufności, integralności i</w:t>
      </w:r>
      <w:r w:rsidR="00B74D41">
        <w:t> </w:t>
      </w:r>
      <w:r w:rsidRPr="00BF1900">
        <w:t>dostępności</w:t>
      </w:r>
      <w:r w:rsidR="007745F7">
        <w:t>,</w:t>
      </w:r>
      <w:r w:rsidRPr="00BF1900">
        <w:t xml:space="preserve"> zdefiniowanych pod kątem zapewnienia bezpieczeństwa informacji administracji publicznej;</w:t>
      </w:r>
    </w:p>
    <w:p w14:paraId="1505ECA6" w14:textId="01E865DD" w:rsidR="00BF1900" w:rsidRPr="00BF1900" w:rsidRDefault="00BF1900" w:rsidP="008C2065">
      <w:pPr>
        <w:pStyle w:val="ZPKTzmpktartykuempunktem"/>
      </w:pPr>
      <w:r>
        <w:t>12)</w:t>
      </w:r>
      <w:r w:rsidR="00B74D41">
        <w:tab/>
      </w:r>
      <w:r>
        <w:t xml:space="preserve">Rządowa Chmura Obliczeniowa </w:t>
      </w:r>
      <w:r w:rsidR="0030749C">
        <w:t>(RChO)</w:t>
      </w:r>
      <w:r w:rsidR="000B43F8">
        <w:t xml:space="preserve"> </w:t>
      </w:r>
      <w:r>
        <w:t xml:space="preserve">– </w:t>
      </w:r>
      <w:r w:rsidR="0099058A">
        <w:t>usługi chmurowe zgodne z</w:t>
      </w:r>
      <w:r w:rsidR="00B74D41">
        <w:t> </w:t>
      </w:r>
      <w:r w:rsidR="0099058A">
        <w:t>predefiniowanym katalogiem RChO</w:t>
      </w:r>
      <w:r w:rsidR="00ED4E98">
        <w:t>,</w:t>
      </w:r>
      <w:r w:rsidR="0099058A">
        <w:t xml:space="preserve"> dostępne w modelu </w:t>
      </w:r>
      <w:r>
        <w:t>chmur</w:t>
      </w:r>
      <w:r w:rsidR="0099058A">
        <w:t>y</w:t>
      </w:r>
      <w:r>
        <w:t xml:space="preserve"> </w:t>
      </w:r>
      <w:r w:rsidR="0099058A">
        <w:t xml:space="preserve">wspólnotowej </w:t>
      </w:r>
      <w:r w:rsidR="003A15AE">
        <w:t>przypisan</w:t>
      </w:r>
      <w:r w:rsidR="0099058A">
        <w:t>ej</w:t>
      </w:r>
      <w:r>
        <w:t xml:space="preserve"> </w:t>
      </w:r>
      <w:r w:rsidR="00182C2B">
        <w:t>podmiotom</w:t>
      </w:r>
      <w:r>
        <w:t xml:space="preserve"> administracji publicznej budowaną w oparciu o zasoby przetwarzania</w:t>
      </w:r>
      <w:r w:rsidR="00B337BC">
        <w:t xml:space="preserve"> danych</w:t>
      </w:r>
      <w:r>
        <w:t xml:space="preserve"> oraz infrastrukturę teleinformatyczną, która pozostaje w</w:t>
      </w:r>
      <w:r w:rsidR="00B74D41">
        <w:t> </w:t>
      </w:r>
      <w:r>
        <w:t>dyspozycji podmiotów administracji publicznej</w:t>
      </w:r>
      <w:r w:rsidRPr="00BF1900">
        <w:t>;</w:t>
      </w:r>
    </w:p>
    <w:p w14:paraId="1F545C39" w14:textId="334704EF" w:rsidR="00BF1900" w:rsidRPr="00BF1900" w:rsidRDefault="00BF1900" w:rsidP="008C2065">
      <w:pPr>
        <w:pStyle w:val="ZPKTzmpktartykuempunktem"/>
      </w:pPr>
      <w:r>
        <w:t>13</w:t>
      </w:r>
      <w:r w:rsidR="00B74D41">
        <w:t>)</w:t>
      </w:r>
      <w:r w:rsidR="00B74D41">
        <w:tab/>
      </w:r>
      <w:r>
        <w:t>Rządowy Klaster Bezpieczeństwa (RKB) – usługi bezpieczeństwa oraz środki techniczne stosowane do zabezpieczenia R</w:t>
      </w:r>
      <w:r w:rsidR="00B728DC">
        <w:t xml:space="preserve">ChO </w:t>
      </w:r>
      <w:r w:rsidRPr="00BF1900">
        <w:t xml:space="preserve">będące implementacją wymagań Standardów Cyberbezpieczeństwa Chmur Obliczeniowych lub </w:t>
      </w:r>
      <w:r w:rsidR="00E16FC4">
        <w:t>wymagań</w:t>
      </w:r>
      <w:r w:rsidRPr="00BF1900">
        <w:t xml:space="preserve"> </w:t>
      </w:r>
      <w:r w:rsidR="00E16FC4" w:rsidRPr="00BF1900">
        <w:t>określon</w:t>
      </w:r>
      <w:r w:rsidR="00E16FC4">
        <w:t>ych</w:t>
      </w:r>
      <w:r w:rsidR="00E16FC4" w:rsidRPr="00BF1900">
        <w:t xml:space="preserve"> </w:t>
      </w:r>
      <w:r w:rsidRPr="00BF1900">
        <w:t>w Narodowych Standardach Cyberbezpieczeństwa:</w:t>
      </w:r>
    </w:p>
    <w:p w14:paraId="17549E1B" w14:textId="6E09C4FD" w:rsidR="008B17AC" w:rsidRDefault="0012515C" w:rsidP="00B74D41">
      <w:pPr>
        <w:pStyle w:val="ZTIRwLITzmtirwlitartykuempunktem"/>
      </w:pPr>
      <w:r>
        <w:t>a)</w:t>
      </w:r>
      <w:r w:rsidR="00B74D41">
        <w:tab/>
      </w:r>
      <w:r w:rsidR="008B17AC">
        <w:t xml:space="preserve">NSC 800-53A – </w:t>
      </w:r>
      <w:r w:rsidR="008B17AC" w:rsidRPr="008B17AC">
        <w:t xml:space="preserve">Ocenianie środków bezpieczeństwa i ochrony prywatności systemów informacyjnych oraz organizacji. Tworzenie skutecznych planów, </w:t>
      </w:r>
    </w:p>
    <w:p w14:paraId="23A5FF7E" w14:textId="61521FCD" w:rsidR="008B17AC" w:rsidRDefault="008B17AC" w:rsidP="00B74D41">
      <w:pPr>
        <w:pStyle w:val="ZTIRwLITzmtirwlitartykuempunktem"/>
      </w:pPr>
      <w:r>
        <w:lastRenderedPageBreak/>
        <w:t>b)</w:t>
      </w:r>
      <w:r w:rsidR="00B74D41">
        <w:tab/>
      </w:r>
      <w:r w:rsidRPr="008B17AC">
        <w:t>NSC 800-144 – Wytyczne dotyczące bezpieczeństwa i prywatności w chmurze publicznej</w:t>
      </w:r>
      <w:r w:rsidR="0070088B">
        <w:t>,</w:t>
      </w:r>
    </w:p>
    <w:p w14:paraId="0262A7DD" w14:textId="1D4F4BBA" w:rsidR="00BF1900" w:rsidRPr="00BF1900" w:rsidRDefault="008B17AC" w:rsidP="00B74D41">
      <w:pPr>
        <w:pStyle w:val="ZTIRwLITzmtirwlitartykuempunktem"/>
      </w:pPr>
      <w:r>
        <w:t>c)</w:t>
      </w:r>
      <w:r w:rsidR="00B74D41">
        <w:tab/>
      </w:r>
      <w:r w:rsidR="00BF1900">
        <w:t>NSC 800-210 – Ogólne wytyczne dotyczące kontroli dostępu do systemów chmury obliczeniowej</w:t>
      </w:r>
    </w:p>
    <w:p w14:paraId="098EA73D" w14:textId="4695063D" w:rsidR="00BF1900" w:rsidRPr="00BF1900" w:rsidRDefault="008B17AC" w:rsidP="00B74D41">
      <w:pPr>
        <w:pStyle w:val="ZCZWSPTIRwLITzmczciwsptirwlitartykuempunktem"/>
      </w:pPr>
      <w:r w:rsidDel="008B17AC">
        <w:t xml:space="preserve"> </w:t>
      </w:r>
      <w:r w:rsidR="0012515C" w:rsidRPr="0012515C">
        <w:t>–</w:t>
      </w:r>
      <w:r w:rsidR="00BF1900" w:rsidRPr="0025446A">
        <w:t xml:space="preserve"> lub </w:t>
      </w:r>
      <w:r w:rsidR="00884748">
        <w:t xml:space="preserve">w </w:t>
      </w:r>
      <w:r w:rsidR="00BF1900" w:rsidRPr="0025446A">
        <w:t>ich</w:t>
      </w:r>
      <w:r w:rsidR="00884748">
        <w:t xml:space="preserve"> odpowiednikach</w:t>
      </w:r>
      <w:r w:rsidR="002E18BD">
        <w:t xml:space="preserve"> określonych</w:t>
      </w:r>
      <w:r w:rsidR="00884748">
        <w:t xml:space="preserve"> w europejskim </w:t>
      </w:r>
      <w:r w:rsidR="00640FF6">
        <w:t>systemie normalizacyjnym</w:t>
      </w:r>
      <w:r w:rsidR="00BF1900" w:rsidRPr="00BF1900">
        <w:t>;</w:t>
      </w:r>
    </w:p>
    <w:p w14:paraId="40B28BED" w14:textId="1FEB2EA4" w:rsidR="00BF1900" w:rsidRPr="00BF1900" w:rsidRDefault="00BF1900" w:rsidP="008C2065">
      <w:pPr>
        <w:pStyle w:val="ZPKTzmpktartykuempunktem"/>
      </w:pPr>
      <w:r w:rsidRPr="007E2B6F">
        <w:t>14)</w:t>
      </w:r>
      <w:r w:rsidR="00B74D41">
        <w:tab/>
      </w:r>
      <w:r w:rsidR="00DB6661" w:rsidRPr="00716176">
        <w:t>sieć rządowa – sieć teletransmisyjna GovNet, pozostająca we właściwości ministra właściwego do spraw wewnętrznych</w:t>
      </w:r>
      <w:r w:rsidR="00271865">
        <w:t>, będącego operatorem sieci rządowej</w:t>
      </w:r>
      <w:r w:rsidRPr="00BF1900">
        <w:t>;”,</w:t>
      </w:r>
    </w:p>
    <w:p w14:paraId="1CAEE8DA" w14:textId="63DC9A48" w:rsidR="00BF1900" w:rsidRPr="00BF1900" w:rsidRDefault="00C205A9" w:rsidP="008C2065">
      <w:pPr>
        <w:pStyle w:val="LITlitera"/>
      </w:pPr>
      <w:r>
        <w:t>f</w:t>
      </w:r>
      <w:r w:rsidR="00F4475B">
        <w:t>)</w:t>
      </w:r>
      <w:r w:rsidR="00B74D41">
        <w:tab/>
      </w:r>
      <w:r w:rsidR="00BF1900">
        <w:t xml:space="preserve">w pkt 15 kropkę zastępuje się średnikiem i </w:t>
      </w:r>
      <w:r w:rsidR="00BF1900" w:rsidRPr="00BF1900">
        <w:t>dodaje się pkt 16</w:t>
      </w:r>
      <w:r w:rsidR="00F36698" w:rsidRPr="00861929">
        <w:t>–</w:t>
      </w:r>
      <w:r w:rsidR="00BF1900" w:rsidRPr="00BF1900">
        <w:t>18 w brzmieniu:</w:t>
      </w:r>
    </w:p>
    <w:p w14:paraId="7D27C04B" w14:textId="446DBF7A" w:rsidR="00BF1900" w:rsidRPr="00BF1900" w:rsidRDefault="00BF1900" w:rsidP="00ED4E98">
      <w:pPr>
        <w:pStyle w:val="ZPKTzmpktartykuempunktem"/>
      </w:pPr>
      <w:r>
        <w:t>„</w:t>
      </w:r>
      <w:r w:rsidRPr="00BF1900">
        <w:t>16)</w:t>
      </w:r>
      <w:r w:rsidR="00B74D41">
        <w:tab/>
      </w:r>
      <w:r w:rsidRPr="00BF1900">
        <w:t>System Zapewnienia Usług Chmurowych (ZUCH) – portal informacyjno-usługowy</w:t>
      </w:r>
      <w:r w:rsidR="007F376C" w:rsidRPr="007F376C">
        <w:t xml:space="preserve"> wsp</w:t>
      </w:r>
      <w:r w:rsidR="007F376C">
        <w:t>ierający proces zamawiania oraz zarządzania</w:t>
      </w:r>
      <w:r w:rsidR="007F376C" w:rsidRPr="007F376C">
        <w:t xml:space="preserve"> usługami przetwarzania</w:t>
      </w:r>
      <w:r w:rsidR="00B337BC">
        <w:t xml:space="preserve"> danych</w:t>
      </w:r>
      <w:r w:rsidR="007F376C" w:rsidRPr="007F376C">
        <w:t xml:space="preserve"> w</w:t>
      </w:r>
      <w:r w:rsidR="00B74D41">
        <w:t> </w:t>
      </w:r>
      <w:r w:rsidR="007F376C" w:rsidRPr="007F376C">
        <w:t>R</w:t>
      </w:r>
      <w:r w:rsidR="00BA7289">
        <w:t xml:space="preserve">ChO </w:t>
      </w:r>
      <w:r w:rsidR="007F376C" w:rsidRPr="007F376C">
        <w:t xml:space="preserve">i </w:t>
      </w:r>
      <w:r w:rsidR="00286772">
        <w:t>PChO</w:t>
      </w:r>
      <w:r w:rsidRPr="00BF1900">
        <w:t>;</w:t>
      </w:r>
    </w:p>
    <w:p w14:paraId="7908F9EC" w14:textId="3F8B9F01" w:rsidR="00BF1900" w:rsidRPr="00BF1900" w:rsidRDefault="00BF1900" w:rsidP="008C2065">
      <w:pPr>
        <w:pStyle w:val="ZPKTzmpktartykuempunktem"/>
      </w:pPr>
      <w:r>
        <w:t>17)</w:t>
      </w:r>
      <w:r w:rsidR="00B74D41">
        <w:tab/>
      </w:r>
      <w:r w:rsidRPr="00BF1900">
        <w:t xml:space="preserve">podzielona odpowiedzialność – model bezpieczeństwa funkcjonowania chmury obliczeniowej opisujący ustalenia dotyczące odpowiedzialności dostawcy usług „Bezpieczeństwo chmury” i odpowiedzialności </w:t>
      </w:r>
      <w:r w:rsidR="006D2A27">
        <w:t>o</w:t>
      </w:r>
      <w:r w:rsidRPr="00BF1900">
        <w:t xml:space="preserve">dbiorcy </w:t>
      </w:r>
      <w:r w:rsidR="006D2A27">
        <w:t>u</w:t>
      </w:r>
      <w:r w:rsidRPr="00BF1900">
        <w:t>sług „Bezpieczeństwo w</w:t>
      </w:r>
      <w:r w:rsidR="00B74D41">
        <w:t> </w:t>
      </w:r>
      <w:r w:rsidRPr="00BF1900">
        <w:t>chmurze” w zakresie</w:t>
      </w:r>
      <w:r w:rsidR="0019053A">
        <w:t>:</w:t>
      </w:r>
      <w:r w:rsidRPr="00BF1900">
        <w:t xml:space="preserve"> infrastruktury teleinformatycznej, przetwarzania danych oraz usług</w:t>
      </w:r>
      <w:r w:rsidR="0017714B">
        <w:t xml:space="preserve"> chmurowych</w:t>
      </w:r>
      <w:r w:rsidRPr="00BF1900">
        <w:t>;</w:t>
      </w:r>
    </w:p>
    <w:p w14:paraId="6868DC86" w14:textId="015FA453" w:rsidR="00BF1900" w:rsidRDefault="00BF1900" w:rsidP="00343C03">
      <w:pPr>
        <w:pStyle w:val="ZPKTzmpktartykuempunktem"/>
      </w:pPr>
      <w:r>
        <w:t>18)</w:t>
      </w:r>
      <w:r w:rsidR="00B74D41">
        <w:tab/>
      </w:r>
      <w:r>
        <w:t xml:space="preserve">broker usług </w:t>
      </w:r>
      <w:r w:rsidR="00DB4C72">
        <w:t>chmurowych</w:t>
      </w:r>
      <w:r w:rsidR="00F36698" w:rsidRPr="00861929">
        <w:t>–</w:t>
      </w:r>
      <w:r>
        <w:t xml:space="preserve"> </w:t>
      </w:r>
      <w:r w:rsidR="00A05EAB">
        <w:t>p</w:t>
      </w:r>
      <w:r w:rsidRPr="00BF1900">
        <w:t>odmiot zarządzający wykorzystaniem, wydajnością i</w:t>
      </w:r>
      <w:r w:rsidR="00A03660">
        <w:t> </w:t>
      </w:r>
      <w:r w:rsidRPr="00BF1900">
        <w:t>dostarczaniem usług chmurowych świadczonych przez dostawców</w:t>
      </w:r>
      <w:r w:rsidR="004D2074">
        <w:t xml:space="preserve"> </w:t>
      </w:r>
      <w:r w:rsidRPr="00BF1900">
        <w:t>usług</w:t>
      </w:r>
      <w:r w:rsidR="0022226F">
        <w:t xml:space="preserve"> chmurowych</w:t>
      </w:r>
      <w:r w:rsidRPr="00BF1900">
        <w:t xml:space="preserve"> oraz negocjujący relacje między dostawcami a odbiorcami </w:t>
      </w:r>
      <w:r w:rsidR="0022226F">
        <w:t xml:space="preserve">tych </w:t>
      </w:r>
      <w:r w:rsidRPr="00BF1900">
        <w:t>usług.”;</w:t>
      </w:r>
    </w:p>
    <w:p w14:paraId="19E10262" w14:textId="20C16421" w:rsidR="00BF1900" w:rsidRPr="00BF1900" w:rsidRDefault="00BF1900" w:rsidP="00E16FC4">
      <w:pPr>
        <w:pStyle w:val="PKTpunkt"/>
        <w:numPr>
          <w:ilvl w:val="0"/>
          <w:numId w:val="1"/>
        </w:numPr>
      </w:pPr>
      <w:r>
        <w:t xml:space="preserve">po </w:t>
      </w:r>
      <w:r w:rsidRPr="00BF1900">
        <w:t>§</w:t>
      </w:r>
      <w:r w:rsidR="00D61ACE">
        <w:t xml:space="preserve"> </w:t>
      </w:r>
      <w:r w:rsidRPr="00BF1900">
        <w:t>3 dodaje się §</w:t>
      </w:r>
      <w:r w:rsidR="00327CF8">
        <w:t xml:space="preserve"> </w:t>
      </w:r>
      <w:r w:rsidRPr="00BF1900">
        <w:t xml:space="preserve">3a i 3b w brzmieniu: </w:t>
      </w:r>
    </w:p>
    <w:p w14:paraId="408FEA7D" w14:textId="7C6B6E71" w:rsidR="00884748" w:rsidRDefault="00BF1900" w:rsidP="008C2065">
      <w:pPr>
        <w:pStyle w:val="ZARTzmartartykuempunktem"/>
      </w:pPr>
      <w:r w:rsidRPr="007948D8">
        <w:t>„§</w:t>
      </w:r>
      <w:r w:rsidR="008C2065" w:rsidRPr="007948D8">
        <w:t xml:space="preserve"> </w:t>
      </w:r>
      <w:r w:rsidRPr="007948D8">
        <w:t xml:space="preserve">3a. </w:t>
      </w:r>
      <w:r w:rsidR="006438FF" w:rsidRPr="007948D8">
        <w:t xml:space="preserve">1. </w:t>
      </w:r>
      <w:r w:rsidR="006863AA" w:rsidRPr="007948D8">
        <w:t xml:space="preserve">Dla </w:t>
      </w:r>
      <w:r w:rsidR="006438FF" w:rsidRPr="007948D8">
        <w:t>podmiot</w:t>
      </w:r>
      <w:r w:rsidR="006863AA" w:rsidRPr="007948D8">
        <w:t>ów</w:t>
      </w:r>
      <w:r w:rsidR="006438FF" w:rsidRPr="007948D8">
        <w:t>, o który</w:t>
      </w:r>
      <w:r w:rsidR="00343C03" w:rsidRPr="007948D8">
        <w:t>ch</w:t>
      </w:r>
      <w:r w:rsidR="006438FF" w:rsidRPr="007948D8">
        <w:t xml:space="preserve"> mowa w </w:t>
      </w:r>
      <w:r w:rsidR="006438FF" w:rsidRPr="007948D8">
        <w:rPr>
          <w:rFonts w:cs="Times"/>
        </w:rPr>
        <w:t>§</w:t>
      </w:r>
      <w:r w:rsidR="00327CF8" w:rsidRPr="007948D8">
        <w:t xml:space="preserve"> </w:t>
      </w:r>
      <w:r w:rsidR="006438FF" w:rsidRPr="007948D8">
        <w:t>6 ust. 1</w:t>
      </w:r>
      <w:r w:rsidR="00327CF8" w:rsidRPr="007948D8">
        <w:t>,</w:t>
      </w:r>
      <w:r w:rsidR="006438FF" w:rsidRPr="007948D8">
        <w:t xml:space="preserve"> </w:t>
      </w:r>
      <w:r w:rsidR="00334211" w:rsidRPr="007948D8">
        <w:t>korzystających z usług dostawców</w:t>
      </w:r>
      <w:r w:rsidR="00D60FED" w:rsidRPr="007948D8">
        <w:t xml:space="preserve"> usług c</w:t>
      </w:r>
      <w:r w:rsidR="00334211" w:rsidRPr="007948D8">
        <w:t>hmurowych stosujących wymagania</w:t>
      </w:r>
      <w:r w:rsidR="00343C03" w:rsidRPr="007948D8">
        <w:t>, o</w:t>
      </w:r>
      <w:r w:rsidR="00B74D41" w:rsidRPr="007948D8">
        <w:t> </w:t>
      </w:r>
      <w:r w:rsidR="00343C03" w:rsidRPr="007948D8">
        <w:t>których mowa w</w:t>
      </w:r>
      <w:r w:rsidR="0070088B" w:rsidRPr="007948D8">
        <w:t xml:space="preserve"> </w:t>
      </w:r>
      <w:r w:rsidR="006438FF" w:rsidRPr="007948D8">
        <w:t>§</w:t>
      </w:r>
      <w:r w:rsidR="00327CF8" w:rsidRPr="007948D8">
        <w:t xml:space="preserve"> </w:t>
      </w:r>
      <w:r w:rsidR="006438FF" w:rsidRPr="007948D8">
        <w:t>2 pkt 13 lit</w:t>
      </w:r>
      <w:r w:rsidR="00EA65AA" w:rsidRPr="007948D8">
        <w:t>.</w:t>
      </w:r>
      <w:r w:rsidR="00334211" w:rsidRPr="007948D8">
        <w:t> </w:t>
      </w:r>
      <w:r w:rsidR="006438FF" w:rsidRPr="007948D8">
        <w:t>a</w:t>
      </w:r>
      <w:r w:rsidR="00327CF8" w:rsidRPr="007948D8">
        <w:t>–</w:t>
      </w:r>
      <w:r w:rsidR="006438FF" w:rsidRPr="007948D8">
        <w:t xml:space="preserve">c, </w:t>
      </w:r>
      <w:r w:rsidR="00F12CE7" w:rsidRPr="007948D8">
        <w:t>lub</w:t>
      </w:r>
      <w:r w:rsidR="002A6BEC" w:rsidRPr="007948D8">
        <w:t xml:space="preserve"> w</w:t>
      </w:r>
      <w:r w:rsidR="00F12CE7" w:rsidRPr="007948D8">
        <w:t xml:space="preserve"> ich odpowiednik</w:t>
      </w:r>
      <w:r w:rsidR="002A6BEC" w:rsidRPr="007948D8">
        <w:t>ach określonych</w:t>
      </w:r>
      <w:r w:rsidR="00F12CE7" w:rsidRPr="007948D8">
        <w:t xml:space="preserve"> w</w:t>
      </w:r>
      <w:r w:rsidR="00334211" w:rsidRPr="007948D8">
        <w:t xml:space="preserve"> </w:t>
      </w:r>
      <w:r w:rsidR="00F12CE7" w:rsidRPr="007948D8">
        <w:t xml:space="preserve">europejskim </w:t>
      </w:r>
      <w:r w:rsidR="00546D79">
        <w:t>systemie</w:t>
      </w:r>
      <w:r w:rsidR="00F12CE7" w:rsidRPr="007948D8">
        <w:t xml:space="preserve"> normalizac</w:t>
      </w:r>
      <w:r w:rsidR="00546D79">
        <w:t>yjnym</w:t>
      </w:r>
      <w:r w:rsidR="00F12CE7" w:rsidRPr="007948D8">
        <w:t xml:space="preserve">, </w:t>
      </w:r>
      <w:r w:rsidRPr="007948D8">
        <w:t>Pełnomocnik Rządu do Spraw Cyberbezpieczeństwa wydaje, zmienia lub odwołuje rekomendacje dotyczące gradacji ważności systemów</w:t>
      </w:r>
      <w:r w:rsidR="0058009C" w:rsidRPr="007948D8">
        <w:t xml:space="preserve">, zwane dalej </w:t>
      </w:r>
      <w:r w:rsidR="00361A31" w:rsidRPr="007948D8">
        <w:t>„</w:t>
      </w:r>
      <w:r w:rsidR="0058009C" w:rsidRPr="007948D8">
        <w:t>rekomendacjami</w:t>
      </w:r>
      <w:r w:rsidR="005E2117" w:rsidRPr="007948D8">
        <w:t>”</w:t>
      </w:r>
      <w:r w:rsidR="006863AA" w:rsidRPr="007948D8">
        <w:t>.</w:t>
      </w:r>
    </w:p>
    <w:p w14:paraId="68252D2F" w14:textId="5976EE80" w:rsidR="00BF1900" w:rsidRDefault="00F147E4" w:rsidP="008C2065">
      <w:pPr>
        <w:pStyle w:val="ZARTzmartartykuempunktem"/>
      </w:pPr>
      <w:r>
        <w:t>2</w:t>
      </w:r>
      <w:r w:rsidR="005E2117" w:rsidRPr="005E2117">
        <w:t>. Rekomendacje są wydawane, zmieniane lub odwoływane</w:t>
      </w:r>
      <w:r w:rsidR="00B75E78">
        <w:t xml:space="preserve"> </w:t>
      </w:r>
      <w:r w:rsidR="00BF1900" w:rsidRPr="00DE1C49">
        <w:t>w oparciu o ocenę krytyczności gromadzonych</w:t>
      </w:r>
      <w:r w:rsidR="00BF1900">
        <w:t xml:space="preserve"> i przetwarzanych danych</w:t>
      </w:r>
      <w:r w:rsidR="00B75E78">
        <w:t xml:space="preserve"> w systemach, po uzyskaniu opinii</w:t>
      </w:r>
      <w:r w:rsidR="00B75E78">
        <w:rPr>
          <w:rStyle w:val="Kkursywa"/>
        </w:rPr>
        <w:t xml:space="preserve"> </w:t>
      </w:r>
      <w:r w:rsidR="00B75E78" w:rsidRPr="000837A2">
        <w:t>Kolegium do Spraw Cyberbezpieczeństwa</w:t>
      </w:r>
      <w:r w:rsidR="00BF1900">
        <w:t>.</w:t>
      </w:r>
    </w:p>
    <w:p w14:paraId="27359DD9" w14:textId="0BA9C39F" w:rsidR="006A4561" w:rsidRDefault="00F147E4" w:rsidP="006A4561">
      <w:pPr>
        <w:pStyle w:val="ZARTzmartartykuempunktem"/>
      </w:pPr>
      <w:r>
        <w:t>3</w:t>
      </w:r>
      <w:r w:rsidR="006A4561">
        <w:t xml:space="preserve">. </w:t>
      </w:r>
      <w:r w:rsidR="00B17D2C">
        <w:t xml:space="preserve">Wydane </w:t>
      </w:r>
      <w:r w:rsidR="002A6BEC">
        <w:t xml:space="preserve">lub </w:t>
      </w:r>
      <w:r w:rsidR="00B17D2C">
        <w:t xml:space="preserve">zmienione rekomendacje przekazywane są przez Pełnomocnika Rządu do Spraw Cyberbezpieczeństwa </w:t>
      </w:r>
      <w:r w:rsidR="00837939">
        <w:t xml:space="preserve">do </w:t>
      </w:r>
      <w:r w:rsidR="00B17D2C">
        <w:t>ministr</w:t>
      </w:r>
      <w:r w:rsidR="00837939">
        <w:t>a</w:t>
      </w:r>
      <w:r w:rsidR="00B17D2C">
        <w:t xml:space="preserve"> właściwe</w:t>
      </w:r>
      <w:r w:rsidR="00837939">
        <w:t>go</w:t>
      </w:r>
      <w:r w:rsidR="00B17D2C">
        <w:t xml:space="preserve"> do spraw informatyzacji, </w:t>
      </w:r>
      <w:r w:rsidR="00B17D2C">
        <w:lastRenderedPageBreak/>
        <w:t>który</w:t>
      </w:r>
      <w:r w:rsidR="00640FF6">
        <w:t xml:space="preserve"> niezwłocznie</w:t>
      </w:r>
      <w:r w:rsidR="00B17D2C">
        <w:t xml:space="preserve"> udostępnia je</w:t>
      </w:r>
      <w:r w:rsidR="003C69C9">
        <w:t xml:space="preserve"> </w:t>
      </w:r>
      <w:r w:rsidR="00490A79">
        <w:t xml:space="preserve">w </w:t>
      </w:r>
      <w:r w:rsidR="006A4561" w:rsidRPr="006438FF">
        <w:t>Biuletyn</w:t>
      </w:r>
      <w:r w:rsidR="00490A79">
        <w:t>ie</w:t>
      </w:r>
      <w:r w:rsidR="006A4561" w:rsidRPr="006438FF">
        <w:t xml:space="preserve"> Informacji Publicznej</w:t>
      </w:r>
      <w:r w:rsidR="00490A79" w:rsidRPr="00490A79">
        <w:t xml:space="preserve"> na swojej stronie podmiotowej</w:t>
      </w:r>
      <w:r w:rsidR="00B337BC">
        <w:t>.</w:t>
      </w:r>
      <w:r w:rsidR="00B17D2C">
        <w:t xml:space="preserve"> Przepis stosuje się odpowiednio do odwołani</w:t>
      </w:r>
      <w:r w:rsidR="00837939">
        <w:t>a</w:t>
      </w:r>
      <w:r w:rsidR="00B17D2C">
        <w:t xml:space="preserve"> rekomendacji.</w:t>
      </w:r>
    </w:p>
    <w:p w14:paraId="259758BB" w14:textId="3A11D3C2" w:rsidR="001A7605" w:rsidRDefault="00F147E4" w:rsidP="00EA65AA">
      <w:pPr>
        <w:pStyle w:val="ZARTzmartartykuempunktem"/>
      </w:pPr>
      <w:r>
        <w:t>4</w:t>
      </w:r>
      <w:r w:rsidR="001A7605">
        <w:t>.</w:t>
      </w:r>
      <w:r w:rsidR="001A7605" w:rsidRPr="001A7605">
        <w:t xml:space="preserve"> Podmiot</w:t>
      </w:r>
      <w:r w:rsidR="00BC5486">
        <w:t>y</w:t>
      </w:r>
      <w:r w:rsidR="00327CF8">
        <w:t>,</w:t>
      </w:r>
      <w:r w:rsidR="001A7605" w:rsidRPr="001A7605">
        <w:t xml:space="preserve"> </w:t>
      </w:r>
      <w:r w:rsidR="001A7605">
        <w:t>o który</w:t>
      </w:r>
      <w:r w:rsidR="00BC5486">
        <w:t>ch</w:t>
      </w:r>
      <w:r w:rsidR="001A7605">
        <w:t xml:space="preserve"> mowa w </w:t>
      </w:r>
      <w:r w:rsidR="00327CF8" w:rsidRPr="00327CF8">
        <w:t>§</w:t>
      </w:r>
      <w:r w:rsidR="00327CF8">
        <w:t xml:space="preserve"> 6 </w:t>
      </w:r>
      <w:r w:rsidR="001A7605">
        <w:t>ust. 1</w:t>
      </w:r>
      <w:r w:rsidR="00327CF8">
        <w:t>,</w:t>
      </w:r>
      <w:r w:rsidR="00334211">
        <w:t xml:space="preserve"> korzystające z usług dostawców</w:t>
      </w:r>
      <w:r w:rsidR="00D60FED">
        <w:t xml:space="preserve"> usług chmurowych stosujących wymagania, o których mowa w </w:t>
      </w:r>
      <w:r w:rsidR="00D60FED" w:rsidRPr="006438FF">
        <w:t>§</w:t>
      </w:r>
      <w:r w:rsidR="00D60FED">
        <w:t xml:space="preserve"> 2 pkt 13 lit. a</w:t>
      </w:r>
      <w:r w:rsidR="00D60FED" w:rsidRPr="00BF1900">
        <w:t>–</w:t>
      </w:r>
      <w:r w:rsidR="00D60FED">
        <w:t xml:space="preserve">c, lub w </w:t>
      </w:r>
      <w:r w:rsidR="00D60FED" w:rsidRPr="0025446A">
        <w:t>ich</w:t>
      </w:r>
      <w:r w:rsidR="00D60FED">
        <w:t xml:space="preserve"> odpowiednikach określonych w</w:t>
      </w:r>
      <w:r w:rsidR="00127644">
        <w:t xml:space="preserve"> </w:t>
      </w:r>
      <w:r w:rsidR="00D60FED">
        <w:t xml:space="preserve">europejskim </w:t>
      </w:r>
      <w:r w:rsidR="00546D79">
        <w:t>systemie</w:t>
      </w:r>
      <w:r w:rsidR="00D60FED">
        <w:t xml:space="preserve"> normalizac</w:t>
      </w:r>
      <w:r w:rsidR="00546D79">
        <w:t>yjnym</w:t>
      </w:r>
      <w:r w:rsidR="00D60FED">
        <w:t>,</w:t>
      </w:r>
      <w:r w:rsidR="00D60FED" w:rsidRPr="001A7605">
        <w:t xml:space="preserve"> </w:t>
      </w:r>
      <w:r w:rsidR="001A7605" w:rsidRPr="001A7605">
        <w:t>informuj</w:t>
      </w:r>
      <w:r w:rsidR="00BC5486">
        <w:t>ą</w:t>
      </w:r>
      <w:r w:rsidR="001A7605" w:rsidRPr="001A7605">
        <w:t xml:space="preserve"> Pełnomocnika</w:t>
      </w:r>
      <w:r w:rsidR="0053793B">
        <w:t xml:space="preserve"> </w:t>
      </w:r>
      <w:r w:rsidR="0053793B" w:rsidRPr="000837A2">
        <w:t>Rządu do Spraw Cyberbezpieczeństwa</w:t>
      </w:r>
      <w:r w:rsidR="001A7605" w:rsidRPr="001A7605">
        <w:t>, na jego wniosek, o sposobie i</w:t>
      </w:r>
      <w:r w:rsidR="00A03660">
        <w:t> </w:t>
      </w:r>
      <w:r w:rsidR="001A7605" w:rsidRPr="001A7605">
        <w:t>zakresie uwzględnienia rekomendacji.</w:t>
      </w:r>
    </w:p>
    <w:p w14:paraId="75435E21" w14:textId="207560A2" w:rsidR="00BF1900" w:rsidRPr="00BB4CC4" w:rsidRDefault="00BF1900" w:rsidP="00A56816">
      <w:pPr>
        <w:pStyle w:val="ZARTzmartartykuempunktem"/>
      </w:pPr>
      <w:r w:rsidRPr="00BB4CC4">
        <w:t>§</w:t>
      </w:r>
      <w:r w:rsidR="008C2065" w:rsidRPr="00BB4CC4">
        <w:t xml:space="preserve"> </w:t>
      </w:r>
      <w:r w:rsidRPr="00BB4CC4">
        <w:t xml:space="preserve">3b. Nie dopuszcza się do korzystania z usług przetwarzania w </w:t>
      </w:r>
      <w:r w:rsidR="006775C2" w:rsidRPr="00BB4CC4">
        <w:t>PChO</w:t>
      </w:r>
      <w:r w:rsidR="00C25D23" w:rsidRPr="00BB4CC4">
        <w:t xml:space="preserve"> </w:t>
      </w:r>
      <w:r w:rsidRPr="00BB4CC4">
        <w:t>przez:</w:t>
      </w:r>
    </w:p>
    <w:p w14:paraId="347F1412" w14:textId="666895F3" w:rsidR="00BF1900" w:rsidRDefault="00BF1900" w:rsidP="008145F3">
      <w:pPr>
        <w:pStyle w:val="ZPKTzmpktartykuempunktem"/>
      </w:pPr>
      <w:r>
        <w:t>1)</w:t>
      </w:r>
      <w:r w:rsidR="00490A79">
        <w:tab/>
      </w:r>
      <w:r>
        <w:t xml:space="preserve">Platformę Udostępniania On-Line Usług i Zasobów Cyfrowych Rejestrów Medycznych oraz Elektroniczną Platformę Gromadzenia, Analizy i Udostępnienia Zasobów Cyfrowych o Zdarzeniach Medycznych, o których mowa w ustawie z dnia 28 kwietnia 2011 r. o systemie informacji w ochronie zdrowia (Dz. U. z 2022 </w:t>
      </w:r>
      <w:r w:rsidR="007E76BD">
        <w:t xml:space="preserve">r. </w:t>
      </w:r>
      <w:r>
        <w:t>poz. 1555</w:t>
      </w:r>
      <w:r w:rsidR="007E76BD">
        <w:t xml:space="preserve">, </w:t>
      </w:r>
      <w:r w:rsidR="00D17C25">
        <w:t>z późn. zm.</w:t>
      </w:r>
      <w:r w:rsidR="00D17C25">
        <w:rPr>
          <w:rStyle w:val="Odwoanieprzypisudolnego"/>
        </w:rPr>
        <w:footnoteReference w:id="1"/>
      </w:r>
      <w:r w:rsidR="00D17C25">
        <w:rPr>
          <w:rStyle w:val="IGindeksgrny"/>
        </w:rPr>
        <w:t>)</w:t>
      </w:r>
      <w:r>
        <w:t>);</w:t>
      </w:r>
    </w:p>
    <w:p w14:paraId="0A31C897" w14:textId="70DACE3A" w:rsidR="00BF1900" w:rsidRDefault="00BF1900" w:rsidP="008145F3">
      <w:pPr>
        <w:pStyle w:val="ZPKTzmpktartykuempunktem"/>
      </w:pPr>
      <w:r>
        <w:t>2)</w:t>
      </w:r>
      <w:r w:rsidR="00490A79">
        <w:tab/>
      </w:r>
      <w:r>
        <w:t>Krajowy System Informacyjny Policji, o którym mowa</w:t>
      </w:r>
      <w:r w:rsidR="00B9603F">
        <w:t xml:space="preserve"> w</w:t>
      </w:r>
      <w:r w:rsidR="00E70944">
        <w:t xml:space="preserve"> u</w:t>
      </w:r>
      <w:r>
        <w:t>staw</w:t>
      </w:r>
      <w:r w:rsidR="00B9603F">
        <w:t>ie</w:t>
      </w:r>
      <w:r>
        <w:t xml:space="preserve"> z dnia 6 kwietnia 1990 r. o Policji (Dz. U. z 2023</w:t>
      </w:r>
      <w:r w:rsidR="00F36698">
        <w:t xml:space="preserve"> r.</w:t>
      </w:r>
      <w:r>
        <w:t xml:space="preserve"> poz. 171</w:t>
      </w:r>
      <w:r w:rsidR="00F36698">
        <w:t>, z późn. zm.</w:t>
      </w:r>
      <w:r w:rsidR="00F36698">
        <w:rPr>
          <w:rStyle w:val="Odwoanieprzypisudolnego"/>
        </w:rPr>
        <w:footnoteReference w:id="2"/>
      </w:r>
      <w:r w:rsidR="00F36698" w:rsidRPr="00F36698">
        <w:rPr>
          <w:rStyle w:val="IGindeksgrny"/>
        </w:rPr>
        <w:t>)</w:t>
      </w:r>
      <w:r>
        <w:t>);</w:t>
      </w:r>
    </w:p>
    <w:p w14:paraId="32E8F85C" w14:textId="7705C07D" w:rsidR="00BF1900" w:rsidRDefault="00BF1900" w:rsidP="008145F3">
      <w:pPr>
        <w:pStyle w:val="ZPKTzmpktartykuempunktem"/>
      </w:pPr>
      <w:r>
        <w:t>3)</w:t>
      </w:r>
      <w:r w:rsidR="00490A79">
        <w:tab/>
      </w:r>
      <w:r>
        <w:t>system teleinformatyczny obsługujący Krajowy Rejestr Karny, o którym mowa w</w:t>
      </w:r>
      <w:r w:rsidR="00490A79">
        <w:t> </w:t>
      </w:r>
      <w:r>
        <w:t>ustaw</w:t>
      </w:r>
      <w:r w:rsidR="00B9603F">
        <w:t>ie</w:t>
      </w:r>
      <w:r>
        <w:t xml:space="preserve"> </w:t>
      </w:r>
      <w:r w:rsidR="00AF37FD">
        <w:t xml:space="preserve">z dnia 24 maja 2000 r. </w:t>
      </w:r>
      <w:r>
        <w:t xml:space="preserve">o Krajowym Rejestrze Karnym (Dz. U. z 2023 </w:t>
      </w:r>
      <w:r w:rsidR="00611ED9">
        <w:t xml:space="preserve">r. </w:t>
      </w:r>
      <w:r>
        <w:t>poz. 1</w:t>
      </w:r>
      <w:r w:rsidR="001262A9">
        <w:t>068</w:t>
      </w:r>
      <w:r w:rsidR="00DE66AE">
        <w:t xml:space="preserve"> i 1705</w:t>
      </w:r>
      <w:r>
        <w:t>);</w:t>
      </w:r>
    </w:p>
    <w:p w14:paraId="33B156D3" w14:textId="5F14AE5B" w:rsidR="00AF37FD" w:rsidRDefault="00AF37FD" w:rsidP="008145F3">
      <w:pPr>
        <w:pStyle w:val="ZPKTzmpktartykuempunktem"/>
      </w:pPr>
      <w:r>
        <w:t>4)</w:t>
      </w:r>
      <w:r w:rsidR="00490A79">
        <w:tab/>
      </w:r>
      <w:r>
        <w:t>system rejestrów państwowych, o którym mowa w ustawie z dnia 17 lutego 2005 r. o informatyzacji działalności podmiotów realizujących zadania publiczne (Dz. U. z</w:t>
      </w:r>
      <w:r w:rsidR="00490A79">
        <w:t> </w:t>
      </w:r>
      <w:r>
        <w:t>2023 r. poz. 57</w:t>
      </w:r>
      <w:r w:rsidR="00CB1571">
        <w:t xml:space="preserve">, </w:t>
      </w:r>
      <w:r w:rsidR="001262A9">
        <w:t>1123</w:t>
      </w:r>
      <w:r w:rsidR="00DE66AE">
        <w:t>,</w:t>
      </w:r>
      <w:r w:rsidR="00CB1571">
        <w:t xml:space="preserve"> 1234</w:t>
      </w:r>
      <w:r w:rsidR="00DE66AE">
        <w:t xml:space="preserve"> i 1703</w:t>
      </w:r>
      <w:r>
        <w:t>);</w:t>
      </w:r>
    </w:p>
    <w:p w14:paraId="59B34B24" w14:textId="543678F9" w:rsidR="00B9603F" w:rsidRDefault="00AF37FD" w:rsidP="00AF37FD">
      <w:pPr>
        <w:pStyle w:val="ZPKTzmpktartykuempunktem"/>
      </w:pPr>
      <w:r>
        <w:t>5</w:t>
      </w:r>
      <w:r w:rsidR="00BF1900">
        <w:t>)</w:t>
      </w:r>
      <w:r w:rsidR="00490A79">
        <w:tab/>
      </w:r>
      <w:r w:rsidR="00BF1900">
        <w:t>systemy teleinformatyczne przetwarzające informacje niejawne o klauzuli „poufne”, „tajne” lub „ściśle tajne”.”;</w:t>
      </w:r>
    </w:p>
    <w:p w14:paraId="5DA92E14" w14:textId="560712C5" w:rsidR="00164FAE" w:rsidRDefault="00164FAE" w:rsidP="008014BF">
      <w:pPr>
        <w:pStyle w:val="ZPKTzmpktartykuempunktem"/>
        <w:numPr>
          <w:ilvl w:val="0"/>
          <w:numId w:val="1"/>
        </w:numPr>
      </w:pPr>
      <w:r w:rsidRPr="00164FAE">
        <w:t xml:space="preserve">użyte w </w:t>
      </w:r>
      <w:r w:rsidRPr="00BF1900">
        <w:t>§</w:t>
      </w:r>
      <w:r w:rsidR="00F641AF">
        <w:t xml:space="preserve"> 4</w:t>
      </w:r>
      <w:r w:rsidR="00012B26">
        <w:t xml:space="preserve"> w</w:t>
      </w:r>
      <w:r w:rsidR="00F641AF">
        <w:t xml:space="preserve"> ust. 1</w:t>
      </w:r>
      <w:r w:rsidR="00786424">
        <w:t xml:space="preserve"> dwukrotnie</w:t>
      </w:r>
      <w:r w:rsidR="00F641AF">
        <w:t>,</w:t>
      </w:r>
      <w:r w:rsidR="00012B26">
        <w:t xml:space="preserve"> </w:t>
      </w:r>
      <w:r w:rsidR="00786424">
        <w:t xml:space="preserve">w ust. </w:t>
      </w:r>
      <w:r w:rsidR="00F641AF">
        <w:t>3</w:t>
      </w:r>
      <w:r w:rsidR="00786424">
        <w:t xml:space="preserve"> trzykrotnie</w:t>
      </w:r>
      <w:r w:rsidR="00F641AF">
        <w:t>,</w:t>
      </w:r>
      <w:r w:rsidR="00012B26">
        <w:t xml:space="preserve"> </w:t>
      </w:r>
      <w:r w:rsidR="00786424">
        <w:t xml:space="preserve">w ust. </w:t>
      </w:r>
      <w:r w:rsidR="00F641AF">
        <w:t>5</w:t>
      </w:r>
      <w:r w:rsidR="00EC0B40">
        <w:t xml:space="preserve"> i</w:t>
      </w:r>
      <w:r w:rsidR="00012B26">
        <w:t xml:space="preserve"> </w:t>
      </w:r>
      <w:r w:rsidR="00F641AF">
        <w:t>6</w:t>
      </w:r>
      <w:r w:rsidRPr="00164FAE">
        <w:t>,</w:t>
      </w:r>
      <w:r w:rsidR="00F641AF">
        <w:t xml:space="preserve"> w </w:t>
      </w:r>
      <w:r w:rsidR="00F641AF" w:rsidRPr="00BF1900">
        <w:t>§</w:t>
      </w:r>
      <w:r w:rsidR="00F641AF">
        <w:t xml:space="preserve"> 5 </w:t>
      </w:r>
      <w:r w:rsidR="00012B26">
        <w:t xml:space="preserve">w </w:t>
      </w:r>
      <w:r w:rsidR="00F641AF">
        <w:t>ust. 1</w:t>
      </w:r>
      <w:r w:rsidR="00656F31">
        <w:t xml:space="preserve"> w zdaniu pierwszym dwukrotnie</w:t>
      </w:r>
      <w:r w:rsidR="006447EA">
        <w:t>, w zdaniu drugim dwukrotnie</w:t>
      </w:r>
      <w:r w:rsidR="00EF322E">
        <w:t xml:space="preserve"> </w:t>
      </w:r>
      <w:r w:rsidR="006447EA">
        <w:t>i</w:t>
      </w:r>
      <w:r w:rsidR="00EF322E">
        <w:t xml:space="preserve"> </w:t>
      </w:r>
      <w:r w:rsidR="00B05869">
        <w:t xml:space="preserve">w </w:t>
      </w:r>
      <w:r w:rsidR="00EF322E">
        <w:t xml:space="preserve">ust. </w:t>
      </w:r>
      <w:r w:rsidR="00F641AF">
        <w:t>3</w:t>
      </w:r>
      <w:r w:rsidR="00861994">
        <w:t>,</w:t>
      </w:r>
      <w:r w:rsidR="00F641AF">
        <w:t xml:space="preserve"> w </w:t>
      </w:r>
      <w:r w:rsidR="00F641AF" w:rsidRPr="00BF1900">
        <w:t>§</w:t>
      </w:r>
      <w:r w:rsidR="00F641AF">
        <w:t xml:space="preserve"> 7 </w:t>
      </w:r>
      <w:r w:rsidR="00012B26">
        <w:t xml:space="preserve">w </w:t>
      </w:r>
      <w:r w:rsidR="00F641AF">
        <w:t>ust. 1</w:t>
      </w:r>
      <w:r w:rsidR="00AD0735">
        <w:t xml:space="preserve"> </w:t>
      </w:r>
      <w:r w:rsidR="007F0A4A">
        <w:t xml:space="preserve">we wprowadzeniu do wyliczenia </w:t>
      </w:r>
      <w:r w:rsidR="00B05869">
        <w:t xml:space="preserve">dwukrotnie </w:t>
      </w:r>
      <w:r w:rsidR="00AD0735">
        <w:t xml:space="preserve">i </w:t>
      </w:r>
      <w:r w:rsidR="00744F07">
        <w:t xml:space="preserve">w </w:t>
      </w:r>
      <w:r w:rsidR="007F0A4A">
        <w:t xml:space="preserve">ust. </w:t>
      </w:r>
      <w:r w:rsidR="00F641AF">
        <w:t xml:space="preserve">2, w </w:t>
      </w:r>
      <w:r w:rsidR="00F641AF" w:rsidRPr="00BF1900">
        <w:t>§</w:t>
      </w:r>
      <w:r w:rsidR="00F641AF">
        <w:t xml:space="preserve"> 9</w:t>
      </w:r>
      <w:r w:rsidR="00012B26">
        <w:t xml:space="preserve"> w</w:t>
      </w:r>
      <w:r w:rsidR="00A03660">
        <w:t> </w:t>
      </w:r>
      <w:r w:rsidR="00F641AF">
        <w:t>ust. 2 w pkt 1</w:t>
      </w:r>
      <w:r w:rsidR="00AD0735" w:rsidRPr="00BF1900">
        <w:t>–</w:t>
      </w:r>
      <w:r w:rsidR="00F641AF">
        <w:t>3</w:t>
      </w:r>
      <w:r w:rsidR="00012B26">
        <w:t>,</w:t>
      </w:r>
      <w:r w:rsidR="00861994">
        <w:t xml:space="preserve"> w ust. 3, w</w:t>
      </w:r>
      <w:r w:rsidR="006447EA">
        <w:t> </w:t>
      </w:r>
      <w:r w:rsidR="00861994">
        <w:t xml:space="preserve">ust. 5 w </w:t>
      </w:r>
      <w:r w:rsidR="00012B26">
        <w:t>pkt 5</w:t>
      </w:r>
      <w:r w:rsidR="00AD0735">
        <w:t xml:space="preserve"> i </w:t>
      </w:r>
      <w:r w:rsidR="00012B26">
        <w:t xml:space="preserve">6, w </w:t>
      </w:r>
      <w:r w:rsidR="00012B26" w:rsidRPr="00BF1900">
        <w:t>§</w:t>
      </w:r>
      <w:r w:rsidR="00012B26">
        <w:t xml:space="preserve"> 12, w </w:t>
      </w:r>
      <w:r w:rsidR="00012B26" w:rsidRPr="00BF1900">
        <w:t>§</w:t>
      </w:r>
      <w:r w:rsidR="00012B26">
        <w:t xml:space="preserve"> 13 w ust. 1</w:t>
      </w:r>
      <w:r w:rsidR="004D7844">
        <w:t xml:space="preserve"> i</w:t>
      </w:r>
      <w:r w:rsidR="00012B26">
        <w:t xml:space="preserve"> </w:t>
      </w:r>
      <w:r w:rsidR="00A03660">
        <w:t xml:space="preserve">w ust. </w:t>
      </w:r>
      <w:r w:rsidR="00012B26">
        <w:t>3</w:t>
      </w:r>
      <w:r w:rsidR="00B05869">
        <w:t xml:space="preserve"> dwukrotnie</w:t>
      </w:r>
      <w:r w:rsidR="009B1C2C">
        <w:t xml:space="preserve"> oraz</w:t>
      </w:r>
      <w:r w:rsidR="00012B26" w:rsidRPr="00012B26">
        <w:t xml:space="preserve"> </w:t>
      </w:r>
      <w:r w:rsidR="00012B26">
        <w:t>w</w:t>
      </w:r>
      <w:r w:rsidR="00012B26" w:rsidRPr="00BF1900">
        <w:t xml:space="preserve"> załączniku nr 1</w:t>
      </w:r>
      <w:r w:rsidR="000374D8">
        <w:t xml:space="preserve"> w</w:t>
      </w:r>
      <w:r w:rsidR="00F67C83">
        <w:t> </w:t>
      </w:r>
      <w:r w:rsidR="000374D8">
        <w:t>ust. 2 w pkt 3, 4</w:t>
      </w:r>
      <w:r w:rsidR="003636FF">
        <w:t xml:space="preserve"> i</w:t>
      </w:r>
      <w:r w:rsidR="000374D8">
        <w:t xml:space="preserve"> 6, w ust. 4 we wprowadzeniu do wyliczenia, w ust. 6 w pkt 2, w ust. 7 we wprowadzeniu do wyliczenia </w:t>
      </w:r>
      <w:r w:rsidR="009B1C2C">
        <w:t>i</w:t>
      </w:r>
      <w:r w:rsidR="000374D8">
        <w:t xml:space="preserve"> w pkt 3</w:t>
      </w:r>
      <w:r w:rsidR="00A61038">
        <w:t>,</w:t>
      </w:r>
      <w:r w:rsidRPr="00164FAE">
        <w:t xml:space="preserve"> w różnym przypadku, wyrazy ,,</w:t>
      </w:r>
      <w:r w:rsidR="00861994">
        <w:t>Rządowa Chmura Obliczeniowa</w:t>
      </w:r>
      <w:r w:rsidR="00AD0735">
        <w:t>”</w:t>
      </w:r>
      <w:r w:rsidRPr="00164FAE">
        <w:t xml:space="preserve"> zastępuje się </w:t>
      </w:r>
      <w:r w:rsidR="00861994">
        <w:t xml:space="preserve">wyrazem </w:t>
      </w:r>
      <w:r w:rsidRPr="00164FAE">
        <w:t>„</w:t>
      </w:r>
      <w:r w:rsidR="00861994">
        <w:t>RChO</w:t>
      </w:r>
      <w:r w:rsidRPr="00164FAE">
        <w:t>”</w:t>
      </w:r>
      <w:r w:rsidR="00861994">
        <w:t>;</w:t>
      </w:r>
    </w:p>
    <w:p w14:paraId="68FBFAFF" w14:textId="322637D3" w:rsidR="002E6A5D" w:rsidRDefault="002E6A5D" w:rsidP="008014BF">
      <w:pPr>
        <w:pStyle w:val="ZPKTzmpktartykuempunktem"/>
        <w:numPr>
          <w:ilvl w:val="0"/>
          <w:numId w:val="1"/>
        </w:numPr>
      </w:pPr>
      <w:r>
        <w:t xml:space="preserve">w </w:t>
      </w:r>
      <w:r w:rsidRPr="008014BF">
        <w:rPr>
          <w:rFonts w:cs="Times"/>
        </w:rPr>
        <w:t>§</w:t>
      </w:r>
      <w:r w:rsidR="00122552" w:rsidRPr="008014BF">
        <w:rPr>
          <w:rFonts w:cs="Times"/>
        </w:rPr>
        <w:t xml:space="preserve"> </w:t>
      </w:r>
      <w:r>
        <w:t>4</w:t>
      </w:r>
      <w:r w:rsidR="00164FAE">
        <w:t xml:space="preserve"> </w:t>
      </w:r>
      <w:r>
        <w:t>ust. 4 otrzymuje brzmienie:</w:t>
      </w:r>
    </w:p>
    <w:p w14:paraId="2D64614E" w14:textId="3181BA10" w:rsidR="00640FF6" w:rsidRDefault="002E6A5D" w:rsidP="00BB4CC4">
      <w:pPr>
        <w:pStyle w:val="ZUSTzmustartykuempunktem"/>
      </w:pPr>
      <w:r w:rsidRPr="002E6A5D">
        <w:t>„4. Usługi przetwarzania w RC</w:t>
      </w:r>
      <w:r>
        <w:t>h</w:t>
      </w:r>
      <w:r w:rsidRPr="002E6A5D">
        <w:t>O będą świadczone, w szczególności w modelach IaaS, PaaS i SaaS</w:t>
      </w:r>
      <w:r>
        <w:t>.”;</w:t>
      </w:r>
    </w:p>
    <w:p w14:paraId="76A5988F" w14:textId="1C771893" w:rsidR="00DB6661" w:rsidRDefault="00DB6661" w:rsidP="008014BF">
      <w:pPr>
        <w:pStyle w:val="ZUSTzmustartykuempunktem"/>
        <w:numPr>
          <w:ilvl w:val="0"/>
          <w:numId w:val="1"/>
        </w:numPr>
      </w:pPr>
      <w:r>
        <w:t xml:space="preserve">w </w:t>
      </w:r>
      <w:r w:rsidRPr="008014BF">
        <w:rPr>
          <w:rFonts w:cs="Times"/>
        </w:rPr>
        <w:t>§</w:t>
      </w:r>
      <w:r w:rsidR="00122552" w:rsidRPr="008014BF">
        <w:rPr>
          <w:rFonts w:cs="Times"/>
        </w:rPr>
        <w:t xml:space="preserve"> </w:t>
      </w:r>
      <w:r>
        <w:t>5:</w:t>
      </w:r>
    </w:p>
    <w:p w14:paraId="1752DF2A" w14:textId="55AD84AE" w:rsidR="00122552" w:rsidRDefault="00122552" w:rsidP="00AB4F35">
      <w:pPr>
        <w:pStyle w:val="LITlitera"/>
      </w:pPr>
      <w:r>
        <w:t>a)</w:t>
      </w:r>
      <w:r w:rsidR="00BA3AFF">
        <w:tab/>
      </w:r>
      <w:r w:rsidR="009B1603">
        <w:t xml:space="preserve">w </w:t>
      </w:r>
      <w:r w:rsidR="00DB6661">
        <w:t xml:space="preserve">ust. 2 </w:t>
      </w:r>
      <w:r w:rsidR="009B1603">
        <w:t>po wyrazach „ministrem właściwym do spraw wewnętrznych,” dodaje się wyrazy „</w:t>
      </w:r>
      <w:r w:rsidR="00DB6661">
        <w:t>będącym operatorem sieci rządowej,”</w:t>
      </w:r>
      <w:r>
        <w:t>,</w:t>
      </w:r>
    </w:p>
    <w:p w14:paraId="5CD322CF" w14:textId="1A650928" w:rsidR="00DB6661" w:rsidRDefault="00122552" w:rsidP="00AB4F35">
      <w:pPr>
        <w:pStyle w:val="LITlitera"/>
      </w:pPr>
      <w:r>
        <w:t>b)</w:t>
      </w:r>
      <w:r w:rsidR="00BA3AFF">
        <w:tab/>
      </w:r>
      <w:r w:rsidR="00AB4F35">
        <w:t xml:space="preserve">w </w:t>
      </w:r>
      <w:r>
        <w:t>ust. 4</w:t>
      </w:r>
      <w:r w:rsidR="00AB4F35">
        <w:t xml:space="preserve"> zdanie pierwsze</w:t>
      </w:r>
      <w:r>
        <w:t xml:space="preserve"> otrzymuje brzmienie:</w:t>
      </w:r>
    </w:p>
    <w:p w14:paraId="57FD30E9" w14:textId="646BF93E" w:rsidR="00DB6661" w:rsidRDefault="00DB6661" w:rsidP="00AB4F35">
      <w:pPr>
        <w:pStyle w:val="ZLITFRAGzmlitfragmentunpzdanialiter"/>
      </w:pPr>
      <w:r>
        <w:t>„Zasady i sposób wykorzystania sieci rządowej na potrzeby RChO określa porozumienie zawarte między ministrem właściwym do spraw wewnętrznych</w:t>
      </w:r>
      <w:r w:rsidR="00AB4F35">
        <w:t>, będącym operatorem sieci rządowej,</w:t>
      </w:r>
      <w:r>
        <w:t xml:space="preserve"> a ministrem właściwym do spraw informatyzacji.”;</w:t>
      </w:r>
    </w:p>
    <w:p w14:paraId="68E48068" w14:textId="6FBB15DC" w:rsidR="00BF1900" w:rsidRPr="00BF1900" w:rsidRDefault="00BF1900" w:rsidP="00BA3AFF">
      <w:pPr>
        <w:pStyle w:val="LITlitera"/>
        <w:numPr>
          <w:ilvl w:val="0"/>
          <w:numId w:val="1"/>
        </w:numPr>
      </w:pPr>
      <w:r>
        <w:t xml:space="preserve">w </w:t>
      </w:r>
      <w:r w:rsidRPr="00BF1900">
        <w:t>§</w:t>
      </w:r>
      <w:r w:rsidR="0094065A">
        <w:t xml:space="preserve"> </w:t>
      </w:r>
      <w:r w:rsidRPr="00BF1900">
        <w:t>6:</w:t>
      </w:r>
    </w:p>
    <w:p w14:paraId="420AE20D" w14:textId="1A099EF5" w:rsidR="00CD1F5C" w:rsidRDefault="00CD1F5C" w:rsidP="00BA3AFF">
      <w:pPr>
        <w:pStyle w:val="LITlitera"/>
        <w:numPr>
          <w:ilvl w:val="0"/>
          <w:numId w:val="11"/>
        </w:numPr>
      </w:pPr>
      <w:r>
        <w:t>w ust. 1 wprowadzenie do wyliczenia otrzymuje brzmienie:</w:t>
      </w:r>
    </w:p>
    <w:p w14:paraId="462B9AE6" w14:textId="640C6D6D" w:rsidR="00CD1F5C" w:rsidRDefault="00CD1F5C" w:rsidP="00CD1F5C">
      <w:pPr>
        <w:pStyle w:val="ZLITFRAGzmlitfragmentunpzdanialiter"/>
      </w:pPr>
      <w:r>
        <w:t>„Z usług przetwarzania w RChO lub PC</w:t>
      </w:r>
      <w:r w:rsidR="00F233A5">
        <w:t>hO</w:t>
      </w:r>
      <w:r>
        <w:t xml:space="preserve"> mogą korzystać:”,</w:t>
      </w:r>
      <w:r w:rsidR="00490A79">
        <w:tab/>
      </w:r>
    </w:p>
    <w:p w14:paraId="211EF684" w14:textId="745A56D7" w:rsidR="00BF1900" w:rsidRPr="00BF1900" w:rsidRDefault="00BF1900" w:rsidP="00BA3AFF">
      <w:pPr>
        <w:pStyle w:val="LITlitera"/>
        <w:numPr>
          <w:ilvl w:val="0"/>
          <w:numId w:val="11"/>
        </w:numPr>
      </w:pPr>
      <w:r>
        <w:t>ust. 2 otrzymuje brzmienie:</w:t>
      </w:r>
    </w:p>
    <w:p w14:paraId="0AB5E8B8" w14:textId="05EEDEF2" w:rsidR="008819FF" w:rsidRDefault="00BF1900" w:rsidP="00BA3AFF">
      <w:pPr>
        <w:pStyle w:val="ZUSTzmustartykuempunktem"/>
      </w:pPr>
      <w:r>
        <w:t xml:space="preserve">„2. Korzystanie przez podmioty, o których mowa w ust. 1, z usług przetwarzania </w:t>
      </w:r>
      <w:r w:rsidR="00A27333">
        <w:t xml:space="preserve">danych </w:t>
      </w:r>
      <w:r w:rsidR="00930A6A">
        <w:t xml:space="preserve">w RChO lub </w:t>
      </w:r>
      <w:r w:rsidR="00A0683C">
        <w:t>PChO</w:t>
      </w:r>
      <w:r w:rsidR="008819FF">
        <w:t xml:space="preserve"> </w:t>
      </w:r>
      <w:r>
        <w:t>uzależnione jest od spełnienia</w:t>
      </w:r>
      <w:r w:rsidR="008E5847">
        <w:t xml:space="preserve"> przez dostawc</w:t>
      </w:r>
      <w:r w:rsidR="00A23BB3">
        <w:t>ów</w:t>
      </w:r>
      <w:r w:rsidR="008E5847">
        <w:t xml:space="preserve"> usług</w:t>
      </w:r>
      <w:r w:rsidR="00A23BB3">
        <w:t xml:space="preserve"> chmurowych</w:t>
      </w:r>
      <w:r>
        <w:t xml:space="preserve"> </w:t>
      </w:r>
      <w:r w:rsidR="00E07320">
        <w:t>wymagań</w:t>
      </w:r>
      <w:r w:rsidR="00DA1F4D">
        <w:t>, o których mowa w</w:t>
      </w:r>
      <w:r w:rsidR="00490A79">
        <w:t> </w:t>
      </w:r>
      <w:r w:rsidR="00647DB8">
        <w:rPr>
          <w:rFonts w:cs="Times"/>
        </w:rPr>
        <w:t>§</w:t>
      </w:r>
      <w:r w:rsidR="00327CF8">
        <w:t xml:space="preserve"> </w:t>
      </w:r>
      <w:r w:rsidR="00647DB8">
        <w:t>2 pkt 13 lit. a</w:t>
      </w:r>
      <w:r w:rsidR="00327CF8" w:rsidRPr="008B17AC">
        <w:t>–</w:t>
      </w:r>
      <w:r w:rsidR="00647DB8">
        <w:t>c lub</w:t>
      </w:r>
      <w:r w:rsidR="004F7677">
        <w:t xml:space="preserve"> </w:t>
      </w:r>
      <w:r w:rsidR="00647DB8">
        <w:t>pkt 15</w:t>
      </w:r>
      <w:r w:rsidR="0051037A">
        <w:t xml:space="preserve">, </w:t>
      </w:r>
      <w:r w:rsidR="002E18BD" w:rsidRPr="002E18BD">
        <w:t xml:space="preserve">lub w ich odpowiednikach określonych w europejskim </w:t>
      </w:r>
      <w:r w:rsidR="002E6A5D">
        <w:t>systemie normalizacyjnym</w:t>
      </w:r>
      <w:r w:rsidR="008819FF">
        <w:t>.</w:t>
      </w:r>
      <w:r w:rsidR="00327CF8">
        <w:t>”,</w:t>
      </w:r>
    </w:p>
    <w:p w14:paraId="31F621A8" w14:textId="78FBB116" w:rsidR="00BF1900" w:rsidRPr="00BF1900" w:rsidRDefault="00CD1F5C" w:rsidP="00277249">
      <w:pPr>
        <w:pStyle w:val="LITlitera"/>
      </w:pPr>
      <w:r>
        <w:t>c</w:t>
      </w:r>
      <w:r w:rsidR="0094065A">
        <w:t>)</w:t>
      </w:r>
      <w:r w:rsidR="00490A79">
        <w:tab/>
      </w:r>
      <w:r w:rsidR="00BF1900" w:rsidRPr="00BF1900">
        <w:t>dodaje się ust. 3 w brzmieniu:</w:t>
      </w:r>
    </w:p>
    <w:p w14:paraId="0F16DE3B" w14:textId="4AA4493A" w:rsidR="00BA3AFF" w:rsidRDefault="00BF1900" w:rsidP="00BA3AFF">
      <w:pPr>
        <w:pStyle w:val="ZUSTzmustartykuempunktem"/>
      </w:pPr>
      <w:r w:rsidRPr="00327CF8">
        <w:t>„</w:t>
      </w:r>
      <w:r w:rsidRPr="007948D8">
        <w:t xml:space="preserve">3. Potwierdzenie </w:t>
      </w:r>
      <w:r w:rsidR="00B10048" w:rsidRPr="007948D8">
        <w:t xml:space="preserve">spełnienia </w:t>
      </w:r>
      <w:r w:rsidRPr="007948D8">
        <w:t>wymagań</w:t>
      </w:r>
      <w:r w:rsidR="00B10048" w:rsidRPr="007948D8">
        <w:t>, o których mowa w § 2 pkt 13 lit. a–c lub pkt 15,</w:t>
      </w:r>
      <w:r w:rsidRPr="007948D8">
        <w:t xml:space="preserve"> </w:t>
      </w:r>
      <w:r w:rsidR="002E18BD" w:rsidRPr="007948D8">
        <w:t xml:space="preserve">lub w ich odpowiednikach określonych w europejskim </w:t>
      </w:r>
      <w:r w:rsidR="00546D79">
        <w:t>systemie</w:t>
      </w:r>
      <w:r w:rsidR="002E18BD" w:rsidRPr="007948D8">
        <w:t xml:space="preserve"> normalizac</w:t>
      </w:r>
      <w:r w:rsidR="00546D79">
        <w:t>yjnym</w:t>
      </w:r>
      <w:r w:rsidR="00BB43BE" w:rsidRPr="007948D8">
        <w:t xml:space="preserve">, </w:t>
      </w:r>
      <w:r w:rsidRPr="007948D8">
        <w:t>odbywa się po złożeni</w:t>
      </w:r>
      <w:r w:rsidR="00FA586B" w:rsidRPr="007948D8">
        <w:t>u</w:t>
      </w:r>
      <w:r w:rsidRPr="007948D8">
        <w:t xml:space="preserve"> </w:t>
      </w:r>
      <w:r w:rsidR="00833547" w:rsidRPr="007948D8">
        <w:t>przez</w:t>
      </w:r>
      <w:r w:rsidR="00E245D4" w:rsidRPr="007948D8">
        <w:t xml:space="preserve"> </w:t>
      </w:r>
      <w:r w:rsidR="00A23BB3" w:rsidRPr="007948D8">
        <w:t>dostawcę usług chmurow</w:t>
      </w:r>
      <w:r w:rsidR="00596604">
        <w:t>ych</w:t>
      </w:r>
      <w:r w:rsidR="00833547" w:rsidRPr="007948D8">
        <w:t xml:space="preserve"> </w:t>
      </w:r>
      <w:r w:rsidRPr="007948D8">
        <w:t>deklaracji</w:t>
      </w:r>
      <w:r w:rsidR="006F6487" w:rsidRPr="007948D8">
        <w:t xml:space="preserve">, w </w:t>
      </w:r>
      <w:r w:rsidR="00596604">
        <w:t xml:space="preserve">formie pisemnej w </w:t>
      </w:r>
      <w:r w:rsidR="006F6487" w:rsidRPr="007948D8">
        <w:t xml:space="preserve">postaci papierowej lub </w:t>
      </w:r>
      <w:r w:rsidR="006447EA">
        <w:t xml:space="preserve">w postaci </w:t>
      </w:r>
      <w:r w:rsidR="006F6487" w:rsidRPr="007948D8">
        <w:t>elektronicznej,</w:t>
      </w:r>
      <w:r w:rsidRPr="007948D8">
        <w:t xml:space="preserve"> </w:t>
      </w:r>
      <w:r w:rsidR="000F638F" w:rsidRPr="007948D8">
        <w:t xml:space="preserve">o spełnieniu tych wymagań </w:t>
      </w:r>
      <w:r w:rsidR="00FA586B" w:rsidRPr="007948D8">
        <w:t>lub u</w:t>
      </w:r>
      <w:r w:rsidR="000A577F" w:rsidRPr="007948D8">
        <w:t>zyskaniu certyfikacji</w:t>
      </w:r>
      <w:r w:rsidR="00FA586B" w:rsidRPr="007948D8">
        <w:t xml:space="preserve"> odpowiadając</w:t>
      </w:r>
      <w:r w:rsidR="000F638F" w:rsidRPr="007948D8">
        <w:t>ej</w:t>
      </w:r>
      <w:r w:rsidR="00FA586B" w:rsidRPr="007948D8">
        <w:t xml:space="preserve"> </w:t>
      </w:r>
      <w:r w:rsidR="000F638F" w:rsidRPr="007948D8">
        <w:t xml:space="preserve">tym </w:t>
      </w:r>
      <w:r w:rsidR="00E07320" w:rsidRPr="007948D8">
        <w:t>wymagan</w:t>
      </w:r>
      <w:r w:rsidR="00FA586B" w:rsidRPr="007948D8">
        <w:t>iom.</w:t>
      </w:r>
      <w:r w:rsidR="00327CF8" w:rsidRPr="00386AC3">
        <w:t>”</w:t>
      </w:r>
      <w:r w:rsidR="00BA3AFF">
        <w:t>;</w:t>
      </w:r>
    </w:p>
    <w:p w14:paraId="5912CE01" w14:textId="3E9EAB9A" w:rsidR="00E16FC4" w:rsidRDefault="00E16FC4" w:rsidP="00BA3AFF">
      <w:pPr>
        <w:pStyle w:val="ZUSTzmustartykuempunktem"/>
        <w:numPr>
          <w:ilvl w:val="0"/>
          <w:numId w:val="1"/>
        </w:numPr>
      </w:pPr>
      <w:r>
        <w:t xml:space="preserve">w </w:t>
      </w:r>
      <w:r>
        <w:rPr>
          <w:rFonts w:cs="Times"/>
        </w:rPr>
        <w:t>§</w:t>
      </w:r>
      <w:r w:rsidR="00122552">
        <w:rPr>
          <w:rFonts w:cs="Times"/>
        </w:rPr>
        <w:t xml:space="preserve"> </w:t>
      </w:r>
      <w:r>
        <w:t xml:space="preserve">7 </w:t>
      </w:r>
      <w:r w:rsidR="00122552">
        <w:t xml:space="preserve">w </w:t>
      </w:r>
      <w:r>
        <w:t xml:space="preserve">ust. 1 </w:t>
      </w:r>
      <w:r w:rsidR="00122552">
        <w:t xml:space="preserve">uchyla się </w:t>
      </w:r>
      <w:r>
        <w:t>pkt 11;</w:t>
      </w:r>
    </w:p>
    <w:p w14:paraId="3C2F7CB3" w14:textId="32AC1671" w:rsidR="003805F1" w:rsidRDefault="007E06C8" w:rsidP="00BA3AFF">
      <w:pPr>
        <w:pStyle w:val="ZUSTzmustartykuempunktem"/>
        <w:numPr>
          <w:ilvl w:val="0"/>
          <w:numId w:val="1"/>
        </w:numPr>
      </w:pPr>
      <w:r>
        <w:t xml:space="preserve">w </w:t>
      </w:r>
      <w:r w:rsidR="003805F1" w:rsidRPr="005F28BB">
        <w:t>§</w:t>
      </w:r>
      <w:r w:rsidR="00122552">
        <w:t xml:space="preserve"> </w:t>
      </w:r>
      <w:r w:rsidR="003805F1">
        <w:t xml:space="preserve">8 </w:t>
      </w:r>
      <w:r>
        <w:t xml:space="preserve">zdanie pierwsze </w:t>
      </w:r>
      <w:r w:rsidR="003805F1">
        <w:t>otrzymuje brzmienie:</w:t>
      </w:r>
    </w:p>
    <w:p w14:paraId="62FB39FC" w14:textId="641F010F" w:rsidR="003805F1" w:rsidRDefault="003805F1" w:rsidP="00BA3AFF">
      <w:pPr>
        <w:pStyle w:val="ZLITFRAGzmlitfragmentunpzdanialiter"/>
        <w:ind w:left="567"/>
      </w:pPr>
      <w:r>
        <w:t>„</w:t>
      </w:r>
      <w:r w:rsidRPr="00B53846">
        <w:t xml:space="preserve">Podmioty, o których mowa w § 6 ust. 1, </w:t>
      </w:r>
      <w:r w:rsidRPr="00403E56">
        <w:t xml:space="preserve">przed </w:t>
      </w:r>
      <w:r w:rsidR="000A09AE">
        <w:t>s</w:t>
      </w:r>
      <w:r w:rsidR="008D7938">
        <w:t>korzystaniem</w:t>
      </w:r>
      <w:r w:rsidR="008D7938" w:rsidRPr="00403E56">
        <w:t xml:space="preserve"> </w:t>
      </w:r>
      <w:r w:rsidRPr="00B53846">
        <w:t>z usług przetwarzania w</w:t>
      </w:r>
      <w:r w:rsidR="006447EA">
        <w:t> </w:t>
      </w:r>
      <w:r w:rsidR="0026152F">
        <w:t xml:space="preserve">PChO </w:t>
      </w:r>
      <w:r w:rsidRPr="00403E56">
        <w:t xml:space="preserve">mogą wystąpić </w:t>
      </w:r>
      <w:r>
        <w:t>z wnioskiem</w:t>
      </w:r>
      <w:r w:rsidRPr="00B53846">
        <w:t xml:space="preserve"> do właściwego Zespołu Reagowania na Incydenty Bezpieczeństwa Komputerowego działającego na poziomie krajowym prowadzonego przez Ministra Obrony Narodowej, Naukową i Akademicką Sieć Komputerową - Państwowy Instytut Badawczy lub Szefa Agencji Bezpieczeństwa Wewnętrznego o</w:t>
      </w:r>
      <w:r w:rsidR="006447EA">
        <w:t> </w:t>
      </w:r>
      <w:r w:rsidRPr="00B53846">
        <w:t xml:space="preserve">wydanie opinii w zakresie możliwości wykorzystania </w:t>
      </w:r>
      <w:r w:rsidR="0026152F">
        <w:t>PChO</w:t>
      </w:r>
      <w:r w:rsidRPr="00B53846">
        <w:t>.</w:t>
      </w:r>
      <w:r>
        <w:t>”</w:t>
      </w:r>
      <w:r w:rsidR="00122552">
        <w:t>;</w:t>
      </w:r>
    </w:p>
    <w:p w14:paraId="1AFA85FF" w14:textId="5607C5D2" w:rsidR="00A65904" w:rsidRDefault="00BF1900" w:rsidP="00BA3AFF">
      <w:pPr>
        <w:pStyle w:val="LITlitera"/>
        <w:numPr>
          <w:ilvl w:val="0"/>
          <w:numId w:val="1"/>
        </w:numPr>
      </w:pPr>
      <w:r>
        <w:t xml:space="preserve">w </w:t>
      </w:r>
      <w:r w:rsidRPr="00BF1900">
        <w:t>§</w:t>
      </w:r>
      <w:r w:rsidR="0094065A">
        <w:t xml:space="preserve"> </w:t>
      </w:r>
      <w:r w:rsidRPr="00BF1900">
        <w:t>10</w:t>
      </w:r>
      <w:r w:rsidR="00A65904">
        <w:t>:</w:t>
      </w:r>
    </w:p>
    <w:p w14:paraId="5D8E0B60" w14:textId="660B401A" w:rsidR="00BF1900" w:rsidRPr="00BF1900" w:rsidRDefault="00A65904" w:rsidP="00A65904">
      <w:pPr>
        <w:pStyle w:val="LITlitera"/>
      </w:pPr>
      <w:r>
        <w:t>a)</w:t>
      </w:r>
      <w:r w:rsidR="00490A79">
        <w:tab/>
      </w:r>
      <w:r w:rsidR="00BF1900">
        <w:t>ust. 1</w:t>
      </w:r>
      <w:r w:rsidR="00BF1900" w:rsidRPr="00BF1900">
        <w:t xml:space="preserve"> i 2 otrzymują brzmienie:</w:t>
      </w:r>
    </w:p>
    <w:p w14:paraId="2D57405C" w14:textId="50893903" w:rsidR="00BF1900" w:rsidRPr="00BB4CC4" w:rsidRDefault="00BF1900" w:rsidP="00122552">
      <w:pPr>
        <w:pStyle w:val="ZUSTzmustartykuempunktem"/>
      </w:pPr>
      <w:r w:rsidRPr="00122552">
        <w:t xml:space="preserve">„1. Minister właściwy do spraw informatyzacji zapewnia funkcjonowanie </w:t>
      </w:r>
      <w:r w:rsidR="0030749C" w:rsidRPr="00122552">
        <w:t>ZUCH</w:t>
      </w:r>
      <w:r w:rsidR="00EA65AA" w:rsidRPr="00122552">
        <w:t>.</w:t>
      </w:r>
      <w:r w:rsidR="008819FF" w:rsidRPr="00BB4CC4">
        <w:t xml:space="preserve"> </w:t>
      </w:r>
    </w:p>
    <w:p w14:paraId="074CE523" w14:textId="61972E3C" w:rsidR="00BF1900" w:rsidRPr="00BB4CC4" w:rsidRDefault="00BF1900" w:rsidP="00BB4CC4">
      <w:pPr>
        <w:pStyle w:val="ZUSTzmustartykuempunktem"/>
      </w:pPr>
      <w:r w:rsidRPr="00BB4CC4">
        <w:t xml:space="preserve">2. W </w:t>
      </w:r>
      <w:r w:rsidR="0030749C" w:rsidRPr="00BB4CC4">
        <w:t>ZUCH</w:t>
      </w:r>
      <w:r w:rsidRPr="00BB4CC4">
        <w:t xml:space="preserve"> udostępnia się:</w:t>
      </w:r>
    </w:p>
    <w:p w14:paraId="2BFF2FC8" w14:textId="20AE6B19" w:rsidR="00BF1900" w:rsidRPr="00BF1900" w:rsidRDefault="00BF1900" w:rsidP="00A65904">
      <w:pPr>
        <w:pStyle w:val="ZPKTzmpktartykuempunktem"/>
      </w:pPr>
      <w:r>
        <w:t>1)</w:t>
      </w:r>
      <w:r w:rsidR="00490A79">
        <w:tab/>
      </w:r>
      <w:r>
        <w:t>katalog usług przetwarzania w RChO</w:t>
      </w:r>
      <w:r w:rsidRPr="00BF1900">
        <w:t>;</w:t>
      </w:r>
    </w:p>
    <w:p w14:paraId="77D8CABE" w14:textId="24BC23D4" w:rsidR="00BF1900" w:rsidRPr="00BF1900" w:rsidRDefault="00BF1900" w:rsidP="00A65904">
      <w:pPr>
        <w:pStyle w:val="ZPKTzmpktartykuempunktem"/>
      </w:pPr>
      <w:r>
        <w:t>2)</w:t>
      </w:r>
      <w:r w:rsidR="00490A79">
        <w:tab/>
      </w:r>
      <w:r>
        <w:t xml:space="preserve">katalog usług przetwarzania w </w:t>
      </w:r>
      <w:r w:rsidR="00B45587">
        <w:t>PChO</w:t>
      </w:r>
      <w:r w:rsidR="00ED4E98">
        <w:t xml:space="preserve"> </w:t>
      </w:r>
      <w:r w:rsidR="00FD543F" w:rsidRPr="00FD543F">
        <w:t>–</w:t>
      </w:r>
      <w:r w:rsidRPr="00BF1900">
        <w:t xml:space="preserve"> usługi przetwarzania w </w:t>
      </w:r>
      <w:r w:rsidR="00B45587">
        <w:t>PC</w:t>
      </w:r>
      <w:r w:rsidR="00B45587" w:rsidRPr="00BF1900">
        <w:t>h</w:t>
      </w:r>
      <w:r w:rsidR="00B45587">
        <w:t>O</w:t>
      </w:r>
      <w:r w:rsidRPr="00BF1900">
        <w:t xml:space="preserve"> będą umieszczane w tym katalogu niezwłocznie po zawarciu umów ramowych dotyczących zamówień publicznych na dane usługi przetwarzania w chmurze obliczeniowej.”</w:t>
      </w:r>
      <w:r w:rsidR="000F638F">
        <w:t>,</w:t>
      </w:r>
    </w:p>
    <w:p w14:paraId="73E4442B" w14:textId="77777777" w:rsidR="005705F8" w:rsidRDefault="00A65904" w:rsidP="005705F8">
      <w:pPr>
        <w:pStyle w:val="LITlitera"/>
      </w:pPr>
      <w:r>
        <w:t>b)</w:t>
      </w:r>
      <w:r w:rsidR="00490A79">
        <w:tab/>
      </w:r>
      <w:r w:rsidR="00BF1900">
        <w:t>uchyla się ust. 3 i 4</w:t>
      </w:r>
      <w:r w:rsidR="005705F8">
        <w:t>,</w:t>
      </w:r>
    </w:p>
    <w:p w14:paraId="4E9DEAEB" w14:textId="2F82D2FC" w:rsidR="008E708C" w:rsidRDefault="005705F8" w:rsidP="005705F8">
      <w:pPr>
        <w:pStyle w:val="LITlitera"/>
      </w:pPr>
      <w:r>
        <w:t>c)</w:t>
      </w:r>
      <w:r w:rsidR="00BA3AFF">
        <w:tab/>
      </w:r>
      <w:r>
        <w:t>w ust. 5 użyte dwukrotnie</w:t>
      </w:r>
      <w:r w:rsidRPr="00861994">
        <w:t xml:space="preserve"> wyrazy ,,</w:t>
      </w:r>
      <w:r w:rsidR="00786424">
        <w:t>publicznych chmurach obliczeniowych</w:t>
      </w:r>
      <w:r>
        <w:t>” zastępuje się wyrazem „P</w:t>
      </w:r>
      <w:r w:rsidRPr="00861994">
        <w:t>ChO”;</w:t>
      </w:r>
    </w:p>
    <w:p w14:paraId="7D1ED5B2" w14:textId="6D3ADE92" w:rsidR="00BF1900" w:rsidRPr="00BF1900" w:rsidRDefault="00BF1900" w:rsidP="00BA3AFF">
      <w:pPr>
        <w:pStyle w:val="LITlitera"/>
        <w:numPr>
          <w:ilvl w:val="0"/>
          <w:numId w:val="1"/>
        </w:numPr>
      </w:pPr>
      <w:r w:rsidRPr="00BF1900">
        <w:t>w §</w:t>
      </w:r>
      <w:r w:rsidR="0094065A">
        <w:t xml:space="preserve"> </w:t>
      </w:r>
      <w:r w:rsidRPr="00BF1900">
        <w:t>11:</w:t>
      </w:r>
    </w:p>
    <w:p w14:paraId="22F8F691" w14:textId="63AE3732" w:rsidR="00BF1900" w:rsidRPr="00BF1900" w:rsidRDefault="0094065A" w:rsidP="00A65904">
      <w:pPr>
        <w:pStyle w:val="LITlitera"/>
      </w:pPr>
      <w:r>
        <w:t>a)</w:t>
      </w:r>
      <w:r w:rsidR="00490A79">
        <w:tab/>
      </w:r>
      <w:r w:rsidR="00BF1900" w:rsidRPr="00BF1900">
        <w:t>ust. 1 otrzymuje brzmienie:</w:t>
      </w:r>
    </w:p>
    <w:p w14:paraId="4417D78A" w14:textId="590B2832" w:rsidR="00BF1900" w:rsidRPr="00BF1900" w:rsidRDefault="00BF1900" w:rsidP="00A65904">
      <w:pPr>
        <w:pStyle w:val="ZUSTzmustartykuempunktem"/>
      </w:pPr>
      <w:r w:rsidRPr="00BF1900">
        <w:t xml:space="preserve">„1. Źródłem finansowania Inicjatywy WIIP będą środki </w:t>
      </w:r>
      <w:r w:rsidR="00981274">
        <w:t>budżetu państwa c</w:t>
      </w:r>
      <w:r w:rsidRPr="00BF1900">
        <w:t xml:space="preserve">zęści </w:t>
      </w:r>
      <w:r w:rsidR="00981274">
        <w:t xml:space="preserve">budżetowej </w:t>
      </w:r>
      <w:r w:rsidRPr="00BF1900">
        <w:t>27</w:t>
      </w:r>
      <w:r w:rsidR="00981274">
        <w:t xml:space="preserve"> </w:t>
      </w:r>
      <w:r w:rsidR="00981274" w:rsidRPr="00981274">
        <w:t>–</w:t>
      </w:r>
      <w:r w:rsidR="00981274">
        <w:t xml:space="preserve"> Informatyzacja</w:t>
      </w:r>
      <w:r w:rsidRPr="00BF1900">
        <w:t>.”</w:t>
      </w:r>
      <w:r w:rsidR="004F7677">
        <w:t>,</w:t>
      </w:r>
    </w:p>
    <w:p w14:paraId="61B4B22E" w14:textId="05F35096" w:rsidR="00BF1900" w:rsidRDefault="0094065A" w:rsidP="00A65904">
      <w:pPr>
        <w:pStyle w:val="LITlitera"/>
      </w:pPr>
      <w:r>
        <w:t>b)</w:t>
      </w:r>
      <w:r w:rsidR="00490A79">
        <w:tab/>
      </w:r>
      <w:r w:rsidR="00BF1900">
        <w:t>uchyla się ust. 2 i 3</w:t>
      </w:r>
      <w:r w:rsidR="00BF1900" w:rsidRPr="00BF1900">
        <w:t>;</w:t>
      </w:r>
    </w:p>
    <w:p w14:paraId="078A52E5" w14:textId="48F11EF3" w:rsidR="00BF1900" w:rsidRPr="00BF1900" w:rsidRDefault="00BF1900" w:rsidP="00BA3AFF">
      <w:pPr>
        <w:pStyle w:val="LITlitera"/>
        <w:numPr>
          <w:ilvl w:val="0"/>
          <w:numId w:val="1"/>
        </w:numPr>
      </w:pPr>
      <w:r>
        <w:t>w</w:t>
      </w:r>
      <w:r w:rsidRPr="00BF1900">
        <w:t xml:space="preserve"> załączniku nr 1:</w:t>
      </w:r>
    </w:p>
    <w:p w14:paraId="7D9DF70A" w14:textId="4B6953EA" w:rsidR="00315151" w:rsidRDefault="002E6A5D" w:rsidP="009A6D85">
      <w:pPr>
        <w:pStyle w:val="LITlitera"/>
        <w:ind w:left="340" w:firstLine="170"/>
      </w:pPr>
      <w:r w:rsidRPr="002E6A5D">
        <w:rPr>
          <w:bCs w:val="0"/>
        </w:rPr>
        <w:t>a)</w:t>
      </w:r>
      <w:r>
        <w:tab/>
      </w:r>
      <w:r w:rsidR="00315151">
        <w:t xml:space="preserve">w </w:t>
      </w:r>
      <w:r w:rsidR="00BF1900" w:rsidRPr="00BF1900">
        <w:t>ust. 1</w:t>
      </w:r>
      <w:r w:rsidR="00315151">
        <w:t>:</w:t>
      </w:r>
      <w:r w:rsidR="00F529C7">
        <w:t xml:space="preserve"> </w:t>
      </w:r>
    </w:p>
    <w:p w14:paraId="02FF0116" w14:textId="175A5E35" w:rsidR="002E6A5D" w:rsidRDefault="00315151" w:rsidP="00315151">
      <w:pPr>
        <w:pStyle w:val="TIRtiret"/>
      </w:pPr>
      <w:r w:rsidRPr="00981274">
        <w:t>–</w:t>
      </w:r>
      <w:r>
        <w:t xml:space="preserve"> wprowadzenie do wyliczenia </w:t>
      </w:r>
      <w:r w:rsidR="00F529C7">
        <w:t>otrzymuje brzmienie</w:t>
      </w:r>
      <w:r w:rsidR="002E6A5D">
        <w:t>:</w:t>
      </w:r>
    </w:p>
    <w:p w14:paraId="2C0B9FB9" w14:textId="7D224550" w:rsidR="002E6A5D" w:rsidRDefault="00F529C7" w:rsidP="00F2001B">
      <w:pPr>
        <w:pStyle w:val="ZTIRFRAGMzmnpwprdowyliczeniatiret"/>
      </w:pPr>
      <w:r w:rsidDel="008A2F69">
        <w:t xml:space="preserve"> </w:t>
      </w:r>
      <w:r w:rsidR="004D7844">
        <w:t xml:space="preserve">„Posiadacz CPD w zakresie świadczenia usług przetwarzania w </w:t>
      </w:r>
      <w:r w:rsidR="00EB0431">
        <w:t xml:space="preserve">RChO spełnia wymagania zapewnienia zgodności </w:t>
      </w:r>
      <w:r w:rsidR="00EB0431">
        <w:rPr>
          <w:rFonts w:eastAsia="Helvetica"/>
        </w:rPr>
        <w:t xml:space="preserve">swojego działania określone w Krajowych Ramach Interoperacyjności i ustawie z dnia 10 maja 2018 r. o ochronie danych osobowych (Dz. U. z 2019 r. poz. 1781), w tym minimum poniższych standardów lub ich odpowiedników w polskim lub </w:t>
      </w:r>
      <w:r w:rsidR="002E6A5D">
        <w:t>europejskim systemie normalizacyjnym</w:t>
      </w:r>
      <w:r w:rsidR="00315151">
        <w:t>:</w:t>
      </w:r>
      <w:r w:rsidR="002E6A5D">
        <w:t>”</w:t>
      </w:r>
      <w:r w:rsidR="001B34E3">
        <w:t>,</w:t>
      </w:r>
    </w:p>
    <w:p w14:paraId="7E86F2F1" w14:textId="39CCD35E" w:rsidR="00315151" w:rsidRDefault="00315151" w:rsidP="00315151">
      <w:pPr>
        <w:pStyle w:val="TIRtiret"/>
      </w:pPr>
      <w:r w:rsidRPr="00981274">
        <w:t>–</w:t>
      </w:r>
      <w:r>
        <w:t xml:space="preserve"> </w:t>
      </w:r>
      <w:r w:rsidRPr="00BF1900">
        <w:t>w pkt 3 wyraz</w:t>
      </w:r>
      <w:r>
        <w:t>y</w:t>
      </w:r>
      <w:r w:rsidRPr="00BF1900">
        <w:t xml:space="preserve"> „PN-ISO/IEC 27005” zastępuje się wyraz</w:t>
      </w:r>
      <w:r>
        <w:t>ami</w:t>
      </w:r>
      <w:r w:rsidRPr="00BF1900">
        <w:t xml:space="preserve"> „PN-ISO 31000”</w:t>
      </w:r>
      <w:r>
        <w:t>,</w:t>
      </w:r>
    </w:p>
    <w:p w14:paraId="49F87EDE" w14:textId="2F27D244" w:rsidR="0094065A" w:rsidRDefault="0094065A" w:rsidP="005B71DA">
      <w:pPr>
        <w:pStyle w:val="LITlitera"/>
      </w:pPr>
      <w:r>
        <w:t>b)</w:t>
      </w:r>
      <w:r w:rsidR="00490A79">
        <w:tab/>
      </w:r>
      <w:r w:rsidR="00BF1900">
        <w:t>w ust. 6</w:t>
      </w:r>
      <w:r>
        <w:t>:</w:t>
      </w:r>
    </w:p>
    <w:p w14:paraId="2BB861A9" w14:textId="20C32B9B" w:rsidR="00BF1900" w:rsidRPr="007D54C7" w:rsidRDefault="00BF1900" w:rsidP="007D54C7">
      <w:pPr>
        <w:pStyle w:val="TIRtiret"/>
      </w:pPr>
      <w:r w:rsidRPr="007D54C7">
        <w:t xml:space="preserve"> </w:t>
      </w:r>
      <w:r w:rsidR="0094065A" w:rsidRPr="007D54C7">
        <w:t xml:space="preserve">– </w:t>
      </w:r>
      <w:r w:rsidRPr="007D54C7">
        <w:t xml:space="preserve">pkt 1 </w:t>
      </w:r>
      <w:r w:rsidR="0094065A" w:rsidRPr="007D54C7">
        <w:t xml:space="preserve">otrzymuje brzmienie: </w:t>
      </w:r>
    </w:p>
    <w:p w14:paraId="5B875600" w14:textId="05499D4B" w:rsidR="00BF1900" w:rsidRDefault="00BF1900" w:rsidP="008145F3">
      <w:pPr>
        <w:pStyle w:val="ZPKTzmpktartykuempunktem"/>
      </w:pPr>
      <w:r w:rsidRPr="00BF1900">
        <w:t>„1)</w:t>
      </w:r>
      <w:r w:rsidR="00490A79">
        <w:tab/>
      </w:r>
      <w:r w:rsidRPr="00BF1900">
        <w:t xml:space="preserve">przejściu pozytywnej weryfikacji zgodności z </w:t>
      </w:r>
      <w:r w:rsidR="0063138A">
        <w:t>wymaganiami</w:t>
      </w:r>
      <w:r w:rsidR="00810147">
        <w:t>, o których mowa w</w:t>
      </w:r>
      <w:r w:rsidR="0063138A">
        <w:t xml:space="preserve"> </w:t>
      </w:r>
      <w:r w:rsidR="0063138A" w:rsidRPr="00C8188D">
        <w:t>§</w:t>
      </w:r>
      <w:r w:rsidR="001E5422">
        <w:t xml:space="preserve"> </w:t>
      </w:r>
      <w:r w:rsidR="00810147">
        <w:t>2 pkt 13 lit. a</w:t>
      </w:r>
      <w:r w:rsidR="00810147" w:rsidRPr="00810147">
        <w:t>–</w:t>
      </w:r>
      <w:r w:rsidR="0063138A" w:rsidRPr="00C8188D">
        <w:t>c lub pkt 15</w:t>
      </w:r>
      <w:r w:rsidR="00FA586B">
        <w:t xml:space="preserve"> </w:t>
      </w:r>
      <w:r w:rsidR="00A6409D">
        <w:t>u</w:t>
      </w:r>
      <w:r w:rsidRPr="00BF1900">
        <w:t xml:space="preserve">chwały, </w:t>
      </w:r>
      <w:r w:rsidR="002E18BD" w:rsidRPr="002E18BD">
        <w:t>lub w ich odpowiednikach określonych w</w:t>
      </w:r>
      <w:r w:rsidR="00490A79">
        <w:t> </w:t>
      </w:r>
      <w:r w:rsidR="002E18BD" w:rsidRPr="002E18BD">
        <w:t xml:space="preserve">europejskim </w:t>
      </w:r>
      <w:r w:rsidR="00D120C8">
        <w:t>systemie normalizacyjnym</w:t>
      </w:r>
      <w:r w:rsidR="002354F2">
        <w:t>,</w:t>
      </w:r>
      <w:r w:rsidR="002354F2" w:rsidRPr="002354F2">
        <w:t xml:space="preserve"> </w:t>
      </w:r>
      <w:r w:rsidRPr="00BF1900">
        <w:t>prowadzonej przez instytucję wskazaną przez operatora RKB;</w:t>
      </w:r>
      <w:r w:rsidR="007D54C7" w:rsidRPr="007D54C7">
        <w:t>”</w:t>
      </w:r>
      <w:r w:rsidR="007D54C7">
        <w:t>,</w:t>
      </w:r>
    </w:p>
    <w:p w14:paraId="3C39A377" w14:textId="074B076A" w:rsidR="0094065A" w:rsidRPr="00BF1900" w:rsidRDefault="0094065A" w:rsidP="008145F3">
      <w:pPr>
        <w:pStyle w:val="TIRtiret"/>
      </w:pPr>
      <w:r>
        <w:t>– pkt 3 otrzymuje brzmienie:</w:t>
      </w:r>
    </w:p>
    <w:p w14:paraId="71FB3462" w14:textId="6BFE3EB8" w:rsidR="00BF1900" w:rsidRPr="00BF1900" w:rsidRDefault="00BF1900" w:rsidP="00810147">
      <w:pPr>
        <w:pStyle w:val="ZPKTzmpktartykuempunktem"/>
      </w:pPr>
      <w:r w:rsidRPr="00BF1900">
        <w:t>„3)</w:t>
      </w:r>
      <w:r w:rsidR="00490A79">
        <w:tab/>
      </w:r>
      <w:r w:rsidRPr="00BF1900">
        <w:t>uzyskaniu certyfikacji z zakresu</w:t>
      </w:r>
      <w:r w:rsidR="00E26ACD">
        <w:t xml:space="preserve"> </w:t>
      </w:r>
      <w:r w:rsidR="00647DB8">
        <w:t>spełniania wymagań</w:t>
      </w:r>
      <w:r w:rsidR="004D41EA">
        <w:t>,</w:t>
      </w:r>
      <w:r w:rsidR="00647DB8">
        <w:t xml:space="preserve"> </w:t>
      </w:r>
      <w:r w:rsidR="00E26ACD">
        <w:t>o który</w:t>
      </w:r>
      <w:r w:rsidR="00647DB8">
        <w:t>ch</w:t>
      </w:r>
      <w:r w:rsidR="00E26ACD">
        <w:t xml:space="preserve"> mowa</w:t>
      </w:r>
      <w:r w:rsidRPr="00BF1900">
        <w:t xml:space="preserve"> w ust. 1.”</w:t>
      </w:r>
      <w:r w:rsidR="0094065A">
        <w:t>,</w:t>
      </w:r>
    </w:p>
    <w:p w14:paraId="4D159381" w14:textId="3C876FC3" w:rsidR="00BF1900" w:rsidRPr="00BF1900" w:rsidRDefault="0094065A" w:rsidP="00E152F3">
      <w:pPr>
        <w:pStyle w:val="ZPKTzmpktartykuempunktem"/>
      </w:pPr>
      <w:r>
        <w:t>c)</w:t>
      </w:r>
      <w:r w:rsidR="00490A79">
        <w:tab/>
      </w:r>
      <w:r w:rsidR="00BF1900">
        <w:t>w ust. 7 pkt 2 otrzymuje brzmienie:</w:t>
      </w:r>
    </w:p>
    <w:p w14:paraId="4FC89819" w14:textId="286CAF1E" w:rsidR="00BF1900" w:rsidRDefault="00BF1900" w:rsidP="008145F3">
      <w:pPr>
        <w:pStyle w:val="ZPKTzmpktartykuempunktem"/>
      </w:pPr>
      <w:r>
        <w:t>„</w:t>
      </w:r>
      <w:r w:rsidRPr="00BF1900">
        <w:t>2)</w:t>
      </w:r>
      <w:r w:rsidR="00490A79">
        <w:tab/>
      </w:r>
      <w:r w:rsidRPr="00BF1900">
        <w:t>przejściu pozytywnej weryfikacji zgodności z</w:t>
      </w:r>
      <w:r w:rsidR="00810147">
        <w:t xml:space="preserve"> wymaganiami, o których mowa</w:t>
      </w:r>
      <w:r w:rsidR="00C8188D">
        <w:t xml:space="preserve"> w</w:t>
      </w:r>
      <w:r w:rsidR="00C8188D" w:rsidRPr="00C8188D">
        <w:t xml:space="preserve"> §</w:t>
      </w:r>
      <w:r w:rsidR="001E5422">
        <w:t xml:space="preserve"> </w:t>
      </w:r>
      <w:r w:rsidR="00C8188D" w:rsidRPr="00C8188D">
        <w:t>2 pkt 13 lit. a</w:t>
      </w:r>
      <w:r w:rsidR="00810147" w:rsidRPr="00810147">
        <w:t>–</w:t>
      </w:r>
      <w:r w:rsidR="00C8188D" w:rsidRPr="00C8188D">
        <w:t>c lub pkt 15</w:t>
      </w:r>
      <w:r w:rsidRPr="00BF1900">
        <w:t xml:space="preserve"> </w:t>
      </w:r>
      <w:r w:rsidR="00E26ACD">
        <w:t>u</w:t>
      </w:r>
      <w:r w:rsidRPr="00BF1900">
        <w:t xml:space="preserve">chwały, </w:t>
      </w:r>
      <w:r w:rsidR="002E18BD" w:rsidRPr="002E18BD">
        <w:t>lub w</w:t>
      </w:r>
      <w:r w:rsidR="002E18BD">
        <w:t xml:space="preserve"> ich odpowiednikach określonych</w:t>
      </w:r>
      <w:r w:rsidR="002E18BD" w:rsidRPr="002E18BD">
        <w:t xml:space="preserve"> w</w:t>
      </w:r>
      <w:r w:rsidR="00490A79">
        <w:t> </w:t>
      </w:r>
      <w:r w:rsidR="002E18BD" w:rsidRPr="002E18BD">
        <w:t xml:space="preserve">europejskim </w:t>
      </w:r>
      <w:r w:rsidR="00546D79">
        <w:t>systemie</w:t>
      </w:r>
      <w:r w:rsidR="002E18BD" w:rsidRPr="002E18BD">
        <w:t xml:space="preserve"> normalizac</w:t>
      </w:r>
      <w:r w:rsidR="00546D79">
        <w:t>yjnym</w:t>
      </w:r>
      <w:r w:rsidR="002354F2" w:rsidRPr="002354F2">
        <w:t>,</w:t>
      </w:r>
      <w:r w:rsidR="002354F2">
        <w:t xml:space="preserve"> </w:t>
      </w:r>
      <w:r w:rsidRPr="00BF1900">
        <w:t>prowadzonej przez instytucję wskazaną przez operatora RKB</w:t>
      </w:r>
      <w:r w:rsidR="0094065A">
        <w:t>;</w:t>
      </w:r>
      <w:r w:rsidRPr="00BF1900">
        <w:t>”;</w:t>
      </w:r>
    </w:p>
    <w:p w14:paraId="5D7FE7EC" w14:textId="7D6F1B92" w:rsidR="00BF1900" w:rsidRPr="00BF1900" w:rsidRDefault="00BF1900" w:rsidP="00BA3AFF">
      <w:pPr>
        <w:pStyle w:val="ZPKTzmpktartykuempunktem"/>
        <w:numPr>
          <w:ilvl w:val="0"/>
          <w:numId w:val="1"/>
        </w:numPr>
      </w:pPr>
      <w:r w:rsidRPr="00BF1900">
        <w:t>uchyla się załącznik nr 2.</w:t>
      </w:r>
    </w:p>
    <w:p w14:paraId="56B1C9D4" w14:textId="703D488F" w:rsidR="00D870A1" w:rsidRDefault="00BF1900" w:rsidP="008A2F69">
      <w:pPr>
        <w:pStyle w:val="ARTartustawynprozporzdzenia"/>
      </w:pPr>
      <w:r w:rsidRPr="00BF1900">
        <w:t>§</w:t>
      </w:r>
      <w:r w:rsidR="00A65904">
        <w:t xml:space="preserve"> </w:t>
      </w:r>
      <w:r w:rsidRPr="00BF1900">
        <w:t xml:space="preserve">2. </w:t>
      </w:r>
      <w:r w:rsidR="00D870A1" w:rsidRPr="00D870A1">
        <w:t>Podmioty, o których mowa w § 6 ust. 1,</w:t>
      </w:r>
      <w:r w:rsidR="00D870A1">
        <w:t xml:space="preserve"> korzystające z usług przetwarzania w</w:t>
      </w:r>
      <w:r w:rsidR="00490A79">
        <w:t> </w:t>
      </w:r>
      <w:r w:rsidR="00D870A1">
        <w:t xml:space="preserve">RChO </w:t>
      </w:r>
      <w:r w:rsidR="002E18BD">
        <w:t xml:space="preserve">lub PChO </w:t>
      </w:r>
      <w:r w:rsidR="00D870A1">
        <w:t xml:space="preserve">na podstawie dotychczasowych przepisów </w:t>
      </w:r>
      <w:r w:rsidR="009939D2">
        <w:t xml:space="preserve">uważa się za spełniające wymagania </w:t>
      </w:r>
      <w:r w:rsidR="007D01EC">
        <w:t xml:space="preserve">określone w </w:t>
      </w:r>
      <w:r w:rsidR="00490A79">
        <w:t xml:space="preserve">niniejszej </w:t>
      </w:r>
      <w:r w:rsidR="002A6BEC">
        <w:t>uchwale</w:t>
      </w:r>
      <w:r w:rsidR="009939D2">
        <w:t>.</w:t>
      </w:r>
    </w:p>
    <w:p w14:paraId="571F4004" w14:textId="09D8B75B" w:rsidR="00981274" w:rsidRDefault="00D870A1" w:rsidP="008145F3">
      <w:pPr>
        <w:pStyle w:val="ARTartustawynprozporzdzenia"/>
      </w:pPr>
      <w:r w:rsidRPr="00D870A1">
        <w:t>§</w:t>
      </w:r>
      <w:r>
        <w:t xml:space="preserve"> 3. </w:t>
      </w:r>
      <w:r w:rsidR="00BF1900" w:rsidRPr="00BF1900">
        <w:t>Uchwała wchodzi w życie z dniem następującym po dniu ogłoszenia.</w:t>
      </w:r>
    </w:p>
    <w:p w14:paraId="59FED521" w14:textId="77777777" w:rsidR="00490A79" w:rsidRDefault="00490A79" w:rsidP="008145F3">
      <w:pPr>
        <w:pStyle w:val="ARTartustawynprozporzdzenia"/>
      </w:pPr>
    </w:p>
    <w:p w14:paraId="423674B8" w14:textId="74DAF229" w:rsidR="00981274" w:rsidRDefault="00981274" w:rsidP="00981274">
      <w:pPr>
        <w:pStyle w:val="NAZORGWYDnazwaorganuwydajcegoprojektowanyakt"/>
      </w:pPr>
      <w:r>
        <w:t>PREZES RADY MINISTRÓW</w:t>
      </w:r>
    </w:p>
    <w:p w14:paraId="0E88FFD1" w14:textId="77777777" w:rsidR="001E5422" w:rsidRDefault="001E5422" w:rsidP="00981274">
      <w:pPr>
        <w:pStyle w:val="NAZORGWYDnazwaorganuwydajcegoprojektowanyakt"/>
      </w:pPr>
    </w:p>
    <w:p w14:paraId="519DCF45" w14:textId="05AA981C" w:rsidR="001E5422" w:rsidRDefault="001E5422" w:rsidP="00981274">
      <w:pPr>
        <w:pStyle w:val="NAZORGWYDnazwaorganuwydajcegoprojektowanyakt"/>
      </w:pPr>
    </w:p>
    <w:p w14:paraId="7C9A0D9C" w14:textId="12B21C54" w:rsidR="00CB1571" w:rsidRDefault="00CB1571" w:rsidP="00981274">
      <w:pPr>
        <w:pStyle w:val="NAZORGWYDnazwaorganuwydajcegoprojektowanyakt"/>
      </w:pPr>
    </w:p>
    <w:p w14:paraId="55F57458" w14:textId="77777777" w:rsidR="007F609E" w:rsidRPr="00BF1900" w:rsidRDefault="007F609E" w:rsidP="00981274">
      <w:pPr>
        <w:pStyle w:val="NAZORGWYDnazwaorganuwydajcegoprojektowanyakt"/>
      </w:pPr>
    </w:p>
    <w:p w14:paraId="76F072C1" w14:textId="731B98B1" w:rsidR="00CB1571" w:rsidRPr="001C4960" w:rsidRDefault="00CB1571" w:rsidP="001C4960">
      <w:pPr>
        <w:pStyle w:val="PKTODNONIKApunktodnonika"/>
      </w:pPr>
      <w:r w:rsidRPr="001C4960">
        <w:t>ZA ZGODNOŚĆ POD WZGLĘDEM PRAWNYM,</w:t>
      </w:r>
    </w:p>
    <w:p w14:paraId="016F58A4" w14:textId="7F675F6A" w:rsidR="00CB1571" w:rsidRPr="001C4960" w:rsidRDefault="00CB1571" w:rsidP="001C4960">
      <w:pPr>
        <w:pStyle w:val="PKTODNONIKApunktodnonika"/>
      </w:pPr>
      <w:r w:rsidRPr="001C4960">
        <w:t>LEGISLACYJNYM I REDAKCYJNYM</w:t>
      </w:r>
    </w:p>
    <w:p w14:paraId="27A84F3D" w14:textId="79B81AB0" w:rsidR="00CB1571" w:rsidRPr="001C4960" w:rsidRDefault="00CB1571" w:rsidP="001C4960">
      <w:pPr>
        <w:pStyle w:val="PKTODNONIKApunktodnonika"/>
      </w:pPr>
      <w:r w:rsidRPr="001C4960">
        <w:t>Anna Markowska</w:t>
      </w:r>
    </w:p>
    <w:p w14:paraId="7EF4B1D2" w14:textId="34F98E68" w:rsidR="00CB1571" w:rsidRPr="001C4960" w:rsidRDefault="00CB1571" w:rsidP="001C4960">
      <w:pPr>
        <w:pStyle w:val="PKTODNONIKApunktodnonika"/>
      </w:pPr>
      <w:r w:rsidRPr="001C4960">
        <w:t>Zastępca Dyrektora Departamentu Prawnego</w:t>
      </w:r>
    </w:p>
    <w:p w14:paraId="56F2CE9A" w14:textId="64D9053E" w:rsidR="00261A16" w:rsidRPr="001C4960" w:rsidRDefault="00CB1571" w:rsidP="001C4960">
      <w:pPr>
        <w:pStyle w:val="PKTODNONIKApunktodnonika"/>
      </w:pPr>
      <w:r w:rsidRPr="001C4960">
        <w:t>w Ministerstwie Cyfryzacji</w:t>
      </w:r>
    </w:p>
    <w:sectPr w:rsidR="00261A16" w:rsidRPr="001C4960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165A8" w14:textId="77777777" w:rsidR="00F30F47" w:rsidRDefault="00F30F47">
      <w:r>
        <w:separator/>
      </w:r>
    </w:p>
  </w:endnote>
  <w:endnote w:type="continuationSeparator" w:id="0">
    <w:p w14:paraId="52D95431" w14:textId="77777777" w:rsidR="00F30F47" w:rsidRDefault="00F3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F4983" w14:textId="77777777" w:rsidR="00F30F47" w:rsidRDefault="00F30F47">
      <w:r>
        <w:separator/>
      </w:r>
    </w:p>
  </w:footnote>
  <w:footnote w:type="continuationSeparator" w:id="0">
    <w:p w14:paraId="4C216897" w14:textId="77777777" w:rsidR="00F30F47" w:rsidRDefault="00F30F47">
      <w:r>
        <w:continuationSeparator/>
      </w:r>
    </w:p>
  </w:footnote>
  <w:footnote w:id="1">
    <w:p w14:paraId="2B957489" w14:textId="0DADB3BF" w:rsidR="00D17C25" w:rsidRDefault="00D17C25" w:rsidP="00F946A6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Zmiany tekstu jednolitego wymienionej ustawy zostały ogłoszone w Dz. U. z 2022 r. 2280 i 2705 oraz z 2023</w:t>
      </w:r>
      <w:r w:rsidR="00BA3AFF">
        <w:t> </w:t>
      </w:r>
      <w:r>
        <w:t xml:space="preserve">r. poz. 650, 1234, 1692 i 1972. </w:t>
      </w:r>
    </w:p>
  </w:footnote>
  <w:footnote w:id="2">
    <w:p w14:paraId="77E86CF6" w14:textId="66C6CD0D" w:rsidR="005A4465" w:rsidRDefault="005A4465" w:rsidP="007365D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="00490A79">
        <w:tab/>
      </w:r>
      <w:r>
        <w:t xml:space="preserve">Zmiany tekstu jednolitego wymienionej ustawy zostały ogłoszone w Dz. U. z </w:t>
      </w:r>
      <w:r w:rsidR="00BA3AFF">
        <w:t xml:space="preserve">2022 r. poz. 2600 oraz z </w:t>
      </w:r>
      <w:r>
        <w:t>2023 r. poz. 185, 240, 289, 347, 535</w:t>
      </w:r>
      <w:r w:rsidR="001262A9">
        <w:t xml:space="preserve">, </w:t>
      </w:r>
      <w:r>
        <w:t>641</w:t>
      </w:r>
      <w:r w:rsidR="00DE66AE">
        <w:t>,</w:t>
      </w:r>
      <w:r w:rsidR="001262A9">
        <w:t xml:space="preserve"> 1088</w:t>
      </w:r>
      <w:r w:rsidR="00DE66AE">
        <w:t xml:space="preserve"> i 1860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D45C2" w14:textId="5B3571A1" w:rsidR="005A4465" w:rsidRPr="00B371CC" w:rsidRDefault="005A4465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7224B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2537B"/>
    <w:multiLevelType w:val="hybridMultilevel"/>
    <w:tmpl w:val="0DF84B00"/>
    <w:lvl w:ilvl="0" w:tplc="305ECCC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42D04"/>
    <w:multiLevelType w:val="hybridMultilevel"/>
    <w:tmpl w:val="47C0129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 w15:restartNumberingAfterBreak="0">
    <w:nsid w:val="36581ADE"/>
    <w:multiLevelType w:val="hybridMultilevel"/>
    <w:tmpl w:val="D290745A"/>
    <w:lvl w:ilvl="0" w:tplc="04150011">
      <w:start w:val="1"/>
      <w:numFmt w:val="decimal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" w15:restartNumberingAfterBreak="0">
    <w:nsid w:val="3AC84575"/>
    <w:multiLevelType w:val="hybridMultilevel"/>
    <w:tmpl w:val="A9BC0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C4C5D"/>
    <w:multiLevelType w:val="hybridMultilevel"/>
    <w:tmpl w:val="826A89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FF36CA"/>
    <w:multiLevelType w:val="hybridMultilevel"/>
    <w:tmpl w:val="17EE8486"/>
    <w:lvl w:ilvl="0" w:tplc="86223406">
      <w:start w:val="1"/>
      <w:numFmt w:val="lowerLetter"/>
      <w:lvlText w:val="%1)"/>
      <w:lvlJc w:val="left"/>
      <w:pPr>
        <w:ind w:left="99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DB236DD"/>
    <w:multiLevelType w:val="hybridMultilevel"/>
    <w:tmpl w:val="E48E9D00"/>
    <w:lvl w:ilvl="0" w:tplc="42286A7E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646679AD"/>
    <w:multiLevelType w:val="hybridMultilevel"/>
    <w:tmpl w:val="7F30E50A"/>
    <w:lvl w:ilvl="0" w:tplc="305ECCC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7B4"/>
    <w:multiLevelType w:val="hybridMultilevel"/>
    <w:tmpl w:val="6AE67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824405"/>
    <w:multiLevelType w:val="hybridMultilevel"/>
    <w:tmpl w:val="1E783FBC"/>
    <w:lvl w:ilvl="0" w:tplc="FFFFFFFF">
      <w:start w:val="1"/>
      <w:numFmt w:val="decimal"/>
      <w:lvlText w:val="%1)"/>
      <w:lvlJc w:val="left"/>
      <w:pPr>
        <w:ind w:left="1740" w:hanging="360"/>
      </w:pPr>
    </w:lvl>
    <w:lvl w:ilvl="1" w:tplc="FFFFFFFF" w:tentative="1">
      <w:start w:val="1"/>
      <w:numFmt w:val="lowerLetter"/>
      <w:lvlText w:val="%2."/>
      <w:lvlJc w:val="left"/>
      <w:pPr>
        <w:ind w:left="2460" w:hanging="360"/>
      </w:pPr>
    </w:lvl>
    <w:lvl w:ilvl="2" w:tplc="FFFFFFFF" w:tentative="1">
      <w:start w:val="1"/>
      <w:numFmt w:val="lowerRoman"/>
      <w:lvlText w:val="%3."/>
      <w:lvlJc w:val="right"/>
      <w:pPr>
        <w:ind w:left="3180" w:hanging="180"/>
      </w:pPr>
    </w:lvl>
    <w:lvl w:ilvl="3" w:tplc="FFFFFFFF" w:tentative="1">
      <w:start w:val="1"/>
      <w:numFmt w:val="decimal"/>
      <w:lvlText w:val="%4."/>
      <w:lvlJc w:val="left"/>
      <w:pPr>
        <w:ind w:left="3900" w:hanging="360"/>
      </w:pPr>
    </w:lvl>
    <w:lvl w:ilvl="4" w:tplc="FFFFFFFF" w:tentative="1">
      <w:start w:val="1"/>
      <w:numFmt w:val="lowerLetter"/>
      <w:lvlText w:val="%5."/>
      <w:lvlJc w:val="left"/>
      <w:pPr>
        <w:ind w:left="4620" w:hanging="360"/>
      </w:pPr>
    </w:lvl>
    <w:lvl w:ilvl="5" w:tplc="FFFFFFFF" w:tentative="1">
      <w:start w:val="1"/>
      <w:numFmt w:val="lowerRoman"/>
      <w:lvlText w:val="%6."/>
      <w:lvlJc w:val="right"/>
      <w:pPr>
        <w:ind w:left="5340" w:hanging="180"/>
      </w:pPr>
    </w:lvl>
    <w:lvl w:ilvl="6" w:tplc="FFFFFFFF" w:tentative="1">
      <w:start w:val="1"/>
      <w:numFmt w:val="decimal"/>
      <w:lvlText w:val="%7."/>
      <w:lvlJc w:val="left"/>
      <w:pPr>
        <w:ind w:left="6060" w:hanging="360"/>
      </w:pPr>
    </w:lvl>
    <w:lvl w:ilvl="7" w:tplc="FFFFFFFF" w:tentative="1">
      <w:start w:val="1"/>
      <w:numFmt w:val="lowerLetter"/>
      <w:lvlText w:val="%8."/>
      <w:lvlJc w:val="left"/>
      <w:pPr>
        <w:ind w:left="6780" w:hanging="360"/>
      </w:pPr>
    </w:lvl>
    <w:lvl w:ilvl="8" w:tplc="FFFFFFFF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 w15:restartNumberingAfterBreak="0">
    <w:nsid w:val="7072142D"/>
    <w:multiLevelType w:val="hybridMultilevel"/>
    <w:tmpl w:val="107CE268"/>
    <w:lvl w:ilvl="0" w:tplc="04150011">
      <w:start w:val="1"/>
      <w:numFmt w:val="decimal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inkAnnotation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00"/>
    <w:rsid w:val="00000047"/>
    <w:rsid w:val="000012DA"/>
    <w:rsid w:val="0000246E"/>
    <w:rsid w:val="00003862"/>
    <w:rsid w:val="00012A35"/>
    <w:rsid w:val="00012B26"/>
    <w:rsid w:val="00014A97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1C64"/>
    <w:rsid w:val="000330FA"/>
    <w:rsid w:val="0003362F"/>
    <w:rsid w:val="00035105"/>
    <w:rsid w:val="00036B63"/>
    <w:rsid w:val="000374D8"/>
    <w:rsid w:val="00037E1A"/>
    <w:rsid w:val="00043495"/>
    <w:rsid w:val="00043D13"/>
    <w:rsid w:val="00045BD0"/>
    <w:rsid w:val="00046A75"/>
    <w:rsid w:val="00047312"/>
    <w:rsid w:val="000508BD"/>
    <w:rsid w:val="000517A1"/>
    <w:rsid w:val="000517AB"/>
    <w:rsid w:val="0005339C"/>
    <w:rsid w:val="0005571B"/>
    <w:rsid w:val="00057008"/>
    <w:rsid w:val="00057AB3"/>
    <w:rsid w:val="00060076"/>
    <w:rsid w:val="00060432"/>
    <w:rsid w:val="00060D87"/>
    <w:rsid w:val="000615A5"/>
    <w:rsid w:val="000638B4"/>
    <w:rsid w:val="00064E4C"/>
    <w:rsid w:val="00066056"/>
    <w:rsid w:val="00066901"/>
    <w:rsid w:val="00071BEE"/>
    <w:rsid w:val="00072E43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86292"/>
    <w:rsid w:val="00090448"/>
    <w:rsid w:val="000906EE"/>
    <w:rsid w:val="0009159E"/>
    <w:rsid w:val="00091BA2"/>
    <w:rsid w:val="000944EF"/>
    <w:rsid w:val="0009732D"/>
    <w:rsid w:val="000973F0"/>
    <w:rsid w:val="000A09AE"/>
    <w:rsid w:val="000A1296"/>
    <w:rsid w:val="000A1C27"/>
    <w:rsid w:val="000A1DAD"/>
    <w:rsid w:val="000A2649"/>
    <w:rsid w:val="000A30BC"/>
    <w:rsid w:val="000A323B"/>
    <w:rsid w:val="000A577F"/>
    <w:rsid w:val="000B298D"/>
    <w:rsid w:val="000B43F8"/>
    <w:rsid w:val="000B4E07"/>
    <w:rsid w:val="000B5B2D"/>
    <w:rsid w:val="000B5DCE"/>
    <w:rsid w:val="000C05BA"/>
    <w:rsid w:val="000C0BAE"/>
    <w:rsid w:val="000C0E8F"/>
    <w:rsid w:val="000C4BC4"/>
    <w:rsid w:val="000D0110"/>
    <w:rsid w:val="000D2468"/>
    <w:rsid w:val="000D318A"/>
    <w:rsid w:val="000D50FC"/>
    <w:rsid w:val="000D51C4"/>
    <w:rsid w:val="000D6173"/>
    <w:rsid w:val="000D6F83"/>
    <w:rsid w:val="000E1820"/>
    <w:rsid w:val="000E25CC"/>
    <w:rsid w:val="000E3694"/>
    <w:rsid w:val="000E490F"/>
    <w:rsid w:val="000E6241"/>
    <w:rsid w:val="000E771E"/>
    <w:rsid w:val="000F2BE3"/>
    <w:rsid w:val="000F3D0D"/>
    <w:rsid w:val="000F3D89"/>
    <w:rsid w:val="000F50FA"/>
    <w:rsid w:val="000F638F"/>
    <w:rsid w:val="000F6443"/>
    <w:rsid w:val="000F6ED4"/>
    <w:rsid w:val="000F7A6E"/>
    <w:rsid w:val="001032B8"/>
    <w:rsid w:val="001042BA"/>
    <w:rsid w:val="00106D03"/>
    <w:rsid w:val="00110465"/>
    <w:rsid w:val="00110628"/>
    <w:rsid w:val="0011245A"/>
    <w:rsid w:val="0011493E"/>
    <w:rsid w:val="00115B72"/>
    <w:rsid w:val="00116459"/>
    <w:rsid w:val="001209EC"/>
    <w:rsid w:val="00120A9E"/>
    <w:rsid w:val="00122552"/>
    <w:rsid w:val="0012515C"/>
    <w:rsid w:val="00125A9C"/>
    <w:rsid w:val="001262A9"/>
    <w:rsid w:val="001270A2"/>
    <w:rsid w:val="00127644"/>
    <w:rsid w:val="00131237"/>
    <w:rsid w:val="00132832"/>
    <w:rsid w:val="001329AC"/>
    <w:rsid w:val="00134916"/>
    <w:rsid w:val="00134CA0"/>
    <w:rsid w:val="0014026F"/>
    <w:rsid w:val="00147A47"/>
    <w:rsid w:val="00147AA1"/>
    <w:rsid w:val="001502F2"/>
    <w:rsid w:val="001520CF"/>
    <w:rsid w:val="00152697"/>
    <w:rsid w:val="0015667C"/>
    <w:rsid w:val="00157110"/>
    <w:rsid w:val="0015742A"/>
    <w:rsid w:val="00157DA1"/>
    <w:rsid w:val="00160DD6"/>
    <w:rsid w:val="00163147"/>
    <w:rsid w:val="00164C57"/>
    <w:rsid w:val="00164C9D"/>
    <w:rsid w:val="00164FAE"/>
    <w:rsid w:val="00170ADB"/>
    <w:rsid w:val="00172F7A"/>
    <w:rsid w:val="00173150"/>
    <w:rsid w:val="00173390"/>
    <w:rsid w:val="001736F0"/>
    <w:rsid w:val="00173BB3"/>
    <w:rsid w:val="001740D0"/>
    <w:rsid w:val="00174F2C"/>
    <w:rsid w:val="001763B4"/>
    <w:rsid w:val="0017714B"/>
    <w:rsid w:val="00180F2A"/>
    <w:rsid w:val="00182C2B"/>
    <w:rsid w:val="001838DA"/>
    <w:rsid w:val="00184B91"/>
    <w:rsid w:val="00184D4A"/>
    <w:rsid w:val="001851B2"/>
    <w:rsid w:val="00185851"/>
    <w:rsid w:val="00186EC1"/>
    <w:rsid w:val="0019053A"/>
    <w:rsid w:val="00191E1F"/>
    <w:rsid w:val="0019473B"/>
    <w:rsid w:val="001952B1"/>
    <w:rsid w:val="00196E39"/>
    <w:rsid w:val="00197649"/>
    <w:rsid w:val="001A01FB"/>
    <w:rsid w:val="001A084C"/>
    <w:rsid w:val="001A10E9"/>
    <w:rsid w:val="001A183D"/>
    <w:rsid w:val="001A1CF9"/>
    <w:rsid w:val="001A2B65"/>
    <w:rsid w:val="001A3CD3"/>
    <w:rsid w:val="001A5BEF"/>
    <w:rsid w:val="001A6F37"/>
    <w:rsid w:val="001A71EB"/>
    <w:rsid w:val="001A7605"/>
    <w:rsid w:val="001A7F15"/>
    <w:rsid w:val="001B342E"/>
    <w:rsid w:val="001B34E3"/>
    <w:rsid w:val="001C1832"/>
    <w:rsid w:val="001C188C"/>
    <w:rsid w:val="001C4960"/>
    <w:rsid w:val="001D1081"/>
    <w:rsid w:val="001D1783"/>
    <w:rsid w:val="001D53CD"/>
    <w:rsid w:val="001D55A3"/>
    <w:rsid w:val="001D5AF5"/>
    <w:rsid w:val="001E061D"/>
    <w:rsid w:val="001E1E73"/>
    <w:rsid w:val="001E4E0C"/>
    <w:rsid w:val="001E526D"/>
    <w:rsid w:val="001E5422"/>
    <w:rsid w:val="001E5655"/>
    <w:rsid w:val="001F1832"/>
    <w:rsid w:val="001F220F"/>
    <w:rsid w:val="001F25B3"/>
    <w:rsid w:val="001F6616"/>
    <w:rsid w:val="00202BD4"/>
    <w:rsid w:val="00203B64"/>
    <w:rsid w:val="00204A97"/>
    <w:rsid w:val="002105B1"/>
    <w:rsid w:val="002114EF"/>
    <w:rsid w:val="002120EF"/>
    <w:rsid w:val="002166AD"/>
    <w:rsid w:val="00217871"/>
    <w:rsid w:val="00217941"/>
    <w:rsid w:val="002213B1"/>
    <w:rsid w:val="00221ED8"/>
    <w:rsid w:val="0022226F"/>
    <w:rsid w:val="0022248C"/>
    <w:rsid w:val="002231EA"/>
    <w:rsid w:val="00223FDF"/>
    <w:rsid w:val="0022642B"/>
    <w:rsid w:val="002279C0"/>
    <w:rsid w:val="002354F2"/>
    <w:rsid w:val="0023727E"/>
    <w:rsid w:val="00242081"/>
    <w:rsid w:val="00242F53"/>
    <w:rsid w:val="00243777"/>
    <w:rsid w:val="002441CD"/>
    <w:rsid w:val="002460CE"/>
    <w:rsid w:val="002465FF"/>
    <w:rsid w:val="002501A3"/>
    <w:rsid w:val="00250444"/>
    <w:rsid w:val="0025166C"/>
    <w:rsid w:val="002555D4"/>
    <w:rsid w:val="00255838"/>
    <w:rsid w:val="0026152F"/>
    <w:rsid w:val="00261A16"/>
    <w:rsid w:val="00261F7A"/>
    <w:rsid w:val="00263522"/>
    <w:rsid w:val="00264EC6"/>
    <w:rsid w:val="00265715"/>
    <w:rsid w:val="00271013"/>
    <w:rsid w:val="00271865"/>
    <w:rsid w:val="0027211A"/>
    <w:rsid w:val="00273FE4"/>
    <w:rsid w:val="002765B4"/>
    <w:rsid w:val="00276A94"/>
    <w:rsid w:val="00277249"/>
    <w:rsid w:val="00286772"/>
    <w:rsid w:val="0029405D"/>
    <w:rsid w:val="00294FA6"/>
    <w:rsid w:val="00295A6F"/>
    <w:rsid w:val="002A20C4"/>
    <w:rsid w:val="002A2D57"/>
    <w:rsid w:val="002A4AB1"/>
    <w:rsid w:val="002A570F"/>
    <w:rsid w:val="002A68C4"/>
    <w:rsid w:val="002A6BEC"/>
    <w:rsid w:val="002A7292"/>
    <w:rsid w:val="002A7358"/>
    <w:rsid w:val="002A7902"/>
    <w:rsid w:val="002A7D68"/>
    <w:rsid w:val="002B0F6B"/>
    <w:rsid w:val="002B23B8"/>
    <w:rsid w:val="002B4429"/>
    <w:rsid w:val="002B6835"/>
    <w:rsid w:val="002B68A6"/>
    <w:rsid w:val="002B7FAF"/>
    <w:rsid w:val="002C651A"/>
    <w:rsid w:val="002D0C4F"/>
    <w:rsid w:val="002D1364"/>
    <w:rsid w:val="002D4D30"/>
    <w:rsid w:val="002D5000"/>
    <w:rsid w:val="002D598D"/>
    <w:rsid w:val="002D7188"/>
    <w:rsid w:val="002E18BD"/>
    <w:rsid w:val="002E1DE3"/>
    <w:rsid w:val="002E2AB6"/>
    <w:rsid w:val="002E3F34"/>
    <w:rsid w:val="002E5F79"/>
    <w:rsid w:val="002E64FA"/>
    <w:rsid w:val="002E6A5D"/>
    <w:rsid w:val="002F0A00"/>
    <w:rsid w:val="002F0CFA"/>
    <w:rsid w:val="002F669F"/>
    <w:rsid w:val="002F674B"/>
    <w:rsid w:val="00301C97"/>
    <w:rsid w:val="0030749C"/>
    <w:rsid w:val="0031004C"/>
    <w:rsid w:val="003105F6"/>
    <w:rsid w:val="00311297"/>
    <w:rsid w:val="003113BE"/>
    <w:rsid w:val="003122CA"/>
    <w:rsid w:val="003148FD"/>
    <w:rsid w:val="00314F36"/>
    <w:rsid w:val="00315151"/>
    <w:rsid w:val="00321080"/>
    <w:rsid w:val="00322D45"/>
    <w:rsid w:val="00324F9A"/>
    <w:rsid w:val="0032569A"/>
    <w:rsid w:val="00325A1F"/>
    <w:rsid w:val="003268F9"/>
    <w:rsid w:val="00327CF8"/>
    <w:rsid w:val="00330BAF"/>
    <w:rsid w:val="00334211"/>
    <w:rsid w:val="00334E3A"/>
    <w:rsid w:val="00335144"/>
    <w:rsid w:val="003361DD"/>
    <w:rsid w:val="00341A6A"/>
    <w:rsid w:val="00343C03"/>
    <w:rsid w:val="00345B9C"/>
    <w:rsid w:val="00347D8F"/>
    <w:rsid w:val="00352DAE"/>
    <w:rsid w:val="00354EB9"/>
    <w:rsid w:val="00357E0A"/>
    <w:rsid w:val="003602AE"/>
    <w:rsid w:val="00360929"/>
    <w:rsid w:val="00361A31"/>
    <w:rsid w:val="00362AC9"/>
    <w:rsid w:val="003636FF"/>
    <w:rsid w:val="003647D5"/>
    <w:rsid w:val="003674B0"/>
    <w:rsid w:val="003704EE"/>
    <w:rsid w:val="0037727C"/>
    <w:rsid w:val="00377E70"/>
    <w:rsid w:val="003805F1"/>
    <w:rsid w:val="00380904"/>
    <w:rsid w:val="003823EE"/>
    <w:rsid w:val="00382960"/>
    <w:rsid w:val="003846F7"/>
    <w:rsid w:val="003851ED"/>
    <w:rsid w:val="00385B39"/>
    <w:rsid w:val="00386785"/>
    <w:rsid w:val="00386AC3"/>
    <w:rsid w:val="003874DC"/>
    <w:rsid w:val="00390E89"/>
    <w:rsid w:val="00391B1A"/>
    <w:rsid w:val="00392411"/>
    <w:rsid w:val="00394423"/>
    <w:rsid w:val="00396942"/>
    <w:rsid w:val="00396B49"/>
    <w:rsid w:val="00396E3E"/>
    <w:rsid w:val="003A15AE"/>
    <w:rsid w:val="003A306E"/>
    <w:rsid w:val="003A60DC"/>
    <w:rsid w:val="003A6A46"/>
    <w:rsid w:val="003A7A63"/>
    <w:rsid w:val="003B000C"/>
    <w:rsid w:val="003B0F1D"/>
    <w:rsid w:val="003B187B"/>
    <w:rsid w:val="003B4A57"/>
    <w:rsid w:val="003B6F8D"/>
    <w:rsid w:val="003C0AD9"/>
    <w:rsid w:val="003C0ED0"/>
    <w:rsid w:val="003C1D49"/>
    <w:rsid w:val="003C2A6C"/>
    <w:rsid w:val="003C35C4"/>
    <w:rsid w:val="003C63E5"/>
    <w:rsid w:val="003C69C9"/>
    <w:rsid w:val="003C784E"/>
    <w:rsid w:val="003D10F8"/>
    <w:rsid w:val="003D12C2"/>
    <w:rsid w:val="003D31B9"/>
    <w:rsid w:val="003D3867"/>
    <w:rsid w:val="003D661B"/>
    <w:rsid w:val="003E0D1A"/>
    <w:rsid w:val="003E2DA3"/>
    <w:rsid w:val="003E3E21"/>
    <w:rsid w:val="003F020D"/>
    <w:rsid w:val="003F03D9"/>
    <w:rsid w:val="003F266A"/>
    <w:rsid w:val="003F2FBE"/>
    <w:rsid w:val="003F318D"/>
    <w:rsid w:val="003F37DB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2609F"/>
    <w:rsid w:val="0042647B"/>
    <w:rsid w:val="00432B76"/>
    <w:rsid w:val="00434D01"/>
    <w:rsid w:val="00435D26"/>
    <w:rsid w:val="00440C99"/>
    <w:rsid w:val="0044175C"/>
    <w:rsid w:val="00445B0F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0B53"/>
    <w:rsid w:val="00480B7B"/>
    <w:rsid w:val="00482151"/>
    <w:rsid w:val="00485FAD"/>
    <w:rsid w:val="00487AED"/>
    <w:rsid w:val="00490A79"/>
    <w:rsid w:val="004916A7"/>
    <w:rsid w:val="00491975"/>
    <w:rsid w:val="00491EDF"/>
    <w:rsid w:val="00492A3F"/>
    <w:rsid w:val="00494F62"/>
    <w:rsid w:val="004A2001"/>
    <w:rsid w:val="004A3590"/>
    <w:rsid w:val="004B00A7"/>
    <w:rsid w:val="004B189A"/>
    <w:rsid w:val="004B25E2"/>
    <w:rsid w:val="004B34D7"/>
    <w:rsid w:val="004B3727"/>
    <w:rsid w:val="004B5037"/>
    <w:rsid w:val="004B5B2F"/>
    <w:rsid w:val="004B626A"/>
    <w:rsid w:val="004B660E"/>
    <w:rsid w:val="004C05BD"/>
    <w:rsid w:val="004C10A7"/>
    <w:rsid w:val="004C147B"/>
    <w:rsid w:val="004C3B06"/>
    <w:rsid w:val="004C3F97"/>
    <w:rsid w:val="004C40A6"/>
    <w:rsid w:val="004C7EE7"/>
    <w:rsid w:val="004D202F"/>
    <w:rsid w:val="004D2074"/>
    <w:rsid w:val="004D2181"/>
    <w:rsid w:val="004D2DEE"/>
    <w:rsid w:val="004D2E1F"/>
    <w:rsid w:val="004D41EA"/>
    <w:rsid w:val="004D6277"/>
    <w:rsid w:val="004D7844"/>
    <w:rsid w:val="004D7FD9"/>
    <w:rsid w:val="004E1324"/>
    <w:rsid w:val="004E19A5"/>
    <w:rsid w:val="004E37E5"/>
    <w:rsid w:val="004E3FDB"/>
    <w:rsid w:val="004F1ACE"/>
    <w:rsid w:val="004F1F4A"/>
    <w:rsid w:val="004F296D"/>
    <w:rsid w:val="004F4D1F"/>
    <w:rsid w:val="004F508B"/>
    <w:rsid w:val="004F62B7"/>
    <w:rsid w:val="004F695F"/>
    <w:rsid w:val="004F6CA4"/>
    <w:rsid w:val="004F7677"/>
    <w:rsid w:val="00500752"/>
    <w:rsid w:val="00500D60"/>
    <w:rsid w:val="00501A50"/>
    <w:rsid w:val="0050222D"/>
    <w:rsid w:val="00503AF3"/>
    <w:rsid w:val="0050696D"/>
    <w:rsid w:val="0050724E"/>
    <w:rsid w:val="0051037A"/>
    <w:rsid w:val="0051094B"/>
    <w:rsid w:val="005110D7"/>
    <w:rsid w:val="00511D99"/>
    <w:rsid w:val="005128D3"/>
    <w:rsid w:val="005147E8"/>
    <w:rsid w:val="005158F2"/>
    <w:rsid w:val="005224DD"/>
    <w:rsid w:val="00526DFC"/>
    <w:rsid w:val="00526F43"/>
    <w:rsid w:val="00527651"/>
    <w:rsid w:val="00531167"/>
    <w:rsid w:val="005363AB"/>
    <w:rsid w:val="0053793B"/>
    <w:rsid w:val="00544EF4"/>
    <w:rsid w:val="00545E53"/>
    <w:rsid w:val="00546D79"/>
    <w:rsid w:val="005479D9"/>
    <w:rsid w:val="005504FF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05F8"/>
    <w:rsid w:val="00571CED"/>
    <w:rsid w:val="00572512"/>
    <w:rsid w:val="00573EE6"/>
    <w:rsid w:val="0057547F"/>
    <w:rsid w:val="005754EE"/>
    <w:rsid w:val="0057617E"/>
    <w:rsid w:val="00576497"/>
    <w:rsid w:val="00577E15"/>
    <w:rsid w:val="0058009C"/>
    <w:rsid w:val="005835E7"/>
    <w:rsid w:val="0058397F"/>
    <w:rsid w:val="00583BF8"/>
    <w:rsid w:val="00585F33"/>
    <w:rsid w:val="00591124"/>
    <w:rsid w:val="005929A0"/>
    <w:rsid w:val="00596604"/>
    <w:rsid w:val="00597024"/>
    <w:rsid w:val="00597758"/>
    <w:rsid w:val="005A0274"/>
    <w:rsid w:val="005A095C"/>
    <w:rsid w:val="005A189F"/>
    <w:rsid w:val="005A4465"/>
    <w:rsid w:val="005A54F4"/>
    <w:rsid w:val="005A669D"/>
    <w:rsid w:val="005A75D8"/>
    <w:rsid w:val="005B713E"/>
    <w:rsid w:val="005B71DA"/>
    <w:rsid w:val="005C03B6"/>
    <w:rsid w:val="005C348E"/>
    <w:rsid w:val="005C3BFB"/>
    <w:rsid w:val="005C68E1"/>
    <w:rsid w:val="005D3763"/>
    <w:rsid w:val="005D55E1"/>
    <w:rsid w:val="005E0DD2"/>
    <w:rsid w:val="005E19F7"/>
    <w:rsid w:val="005E211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2B8"/>
    <w:rsid w:val="006046D5"/>
    <w:rsid w:val="00607A93"/>
    <w:rsid w:val="00610C08"/>
    <w:rsid w:val="00611ED9"/>
    <w:rsid w:val="00611F74"/>
    <w:rsid w:val="006146AC"/>
    <w:rsid w:val="00615772"/>
    <w:rsid w:val="00617868"/>
    <w:rsid w:val="00621256"/>
    <w:rsid w:val="00621FCC"/>
    <w:rsid w:val="00622E4B"/>
    <w:rsid w:val="00630F02"/>
    <w:rsid w:val="0063133B"/>
    <w:rsid w:val="0063138A"/>
    <w:rsid w:val="006333DA"/>
    <w:rsid w:val="00635134"/>
    <w:rsid w:val="006356E2"/>
    <w:rsid w:val="00635C84"/>
    <w:rsid w:val="0064050C"/>
    <w:rsid w:val="00640FF6"/>
    <w:rsid w:val="00642A65"/>
    <w:rsid w:val="006438FF"/>
    <w:rsid w:val="006442C7"/>
    <w:rsid w:val="006447EA"/>
    <w:rsid w:val="00645408"/>
    <w:rsid w:val="00645DCE"/>
    <w:rsid w:val="006465AC"/>
    <w:rsid w:val="006465BF"/>
    <w:rsid w:val="00647DB8"/>
    <w:rsid w:val="00650898"/>
    <w:rsid w:val="00653B22"/>
    <w:rsid w:val="00656F31"/>
    <w:rsid w:val="00657BF4"/>
    <w:rsid w:val="00660314"/>
    <w:rsid w:val="006603FB"/>
    <w:rsid w:val="006608DF"/>
    <w:rsid w:val="006623AC"/>
    <w:rsid w:val="00666FAC"/>
    <w:rsid w:val="006678AF"/>
    <w:rsid w:val="006701EF"/>
    <w:rsid w:val="00673BA5"/>
    <w:rsid w:val="006775C2"/>
    <w:rsid w:val="00680058"/>
    <w:rsid w:val="00681C22"/>
    <w:rsid w:val="00681CF9"/>
    <w:rsid w:val="00681F9F"/>
    <w:rsid w:val="006840EA"/>
    <w:rsid w:val="006844E2"/>
    <w:rsid w:val="00685267"/>
    <w:rsid w:val="006863AA"/>
    <w:rsid w:val="006872AE"/>
    <w:rsid w:val="00690082"/>
    <w:rsid w:val="00690252"/>
    <w:rsid w:val="006946BB"/>
    <w:rsid w:val="006969FA"/>
    <w:rsid w:val="006A03B9"/>
    <w:rsid w:val="006A35D5"/>
    <w:rsid w:val="006A4561"/>
    <w:rsid w:val="006A748A"/>
    <w:rsid w:val="006B0F23"/>
    <w:rsid w:val="006B2582"/>
    <w:rsid w:val="006B5C14"/>
    <w:rsid w:val="006C367B"/>
    <w:rsid w:val="006C419E"/>
    <w:rsid w:val="006C4A31"/>
    <w:rsid w:val="006C5AC2"/>
    <w:rsid w:val="006C6AFB"/>
    <w:rsid w:val="006D2735"/>
    <w:rsid w:val="006D2A27"/>
    <w:rsid w:val="006D2CD9"/>
    <w:rsid w:val="006D45B2"/>
    <w:rsid w:val="006E0FCC"/>
    <w:rsid w:val="006E1E96"/>
    <w:rsid w:val="006E5E21"/>
    <w:rsid w:val="006F12D5"/>
    <w:rsid w:val="006F2648"/>
    <w:rsid w:val="006F2F10"/>
    <w:rsid w:val="006F482B"/>
    <w:rsid w:val="006F6311"/>
    <w:rsid w:val="006F6487"/>
    <w:rsid w:val="0070088B"/>
    <w:rsid w:val="00701952"/>
    <w:rsid w:val="0070213E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4D5C"/>
    <w:rsid w:val="00725406"/>
    <w:rsid w:val="0072621B"/>
    <w:rsid w:val="0073036F"/>
    <w:rsid w:val="00730555"/>
    <w:rsid w:val="007312CC"/>
    <w:rsid w:val="007365D1"/>
    <w:rsid w:val="00736A64"/>
    <w:rsid w:val="00737F6A"/>
    <w:rsid w:val="00740F5A"/>
    <w:rsid w:val="007410B6"/>
    <w:rsid w:val="00744C6F"/>
    <w:rsid w:val="00744F07"/>
    <w:rsid w:val="00745150"/>
    <w:rsid w:val="007457F6"/>
    <w:rsid w:val="00745ABB"/>
    <w:rsid w:val="00746E38"/>
    <w:rsid w:val="00747CD5"/>
    <w:rsid w:val="00753B51"/>
    <w:rsid w:val="00754FDF"/>
    <w:rsid w:val="00755119"/>
    <w:rsid w:val="00756629"/>
    <w:rsid w:val="007575D2"/>
    <w:rsid w:val="00757B4F"/>
    <w:rsid w:val="00757B6A"/>
    <w:rsid w:val="00760346"/>
    <w:rsid w:val="007610E0"/>
    <w:rsid w:val="007621AA"/>
    <w:rsid w:val="0076240E"/>
    <w:rsid w:val="0076260A"/>
    <w:rsid w:val="00763E1B"/>
    <w:rsid w:val="00764A67"/>
    <w:rsid w:val="007650CF"/>
    <w:rsid w:val="00767DFF"/>
    <w:rsid w:val="00770DE5"/>
    <w:rsid w:val="00770F6B"/>
    <w:rsid w:val="00771883"/>
    <w:rsid w:val="007745F7"/>
    <w:rsid w:val="00776DC2"/>
    <w:rsid w:val="00780122"/>
    <w:rsid w:val="00781946"/>
    <w:rsid w:val="0078214B"/>
    <w:rsid w:val="0078498A"/>
    <w:rsid w:val="00786424"/>
    <w:rsid w:val="007878FE"/>
    <w:rsid w:val="00792207"/>
    <w:rsid w:val="00792B64"/>
    <w:rsid w:val="00792E29"/>
    <w:rsid w:val="0079379A"/>
    <w:rsid w:val="007948D8"/>
    <w:rsid w:val="00794953"/>
    <w:rsid w:val="007A1F2F"/>
    <w:rsid w:val="007A2A5C"/>
    <w:rsid w:val="007A5150"/>
    <w:rsid w:val="007A5373"/>
    <w:rsid w:val="007A6DB8"/>
    <w:rsid w:val="007A789F"/>
    <w:rsid w:val="007B4554"/>
    <w:rsid w:val="007B75BC"/>
    <w:rsid w:val="007C0BD6"/>
    <w:rsid w:val="007C3806"/>
    <w:rsid w:val="007C5BB7"/>
    <w:rsid w:val="007D01EC"/>
    <w:rsid w:val="007D07D5"/>
    <w:rsid w:val="007D1C64"/>
    <w:rsid w:val="007D32DD"/>
    <w:rsid w:val="007D54C7"/>
    <w:rsid w:val="007D6DCE"/>
    <w:rsid w:val="007D72C4"/>
    <w:rsid w:val="007E06C8"/>
    <w:rsid w:val="007E2B6F"/>
    <w:rsid w:val="007E2CFE"/>
    <w:rsid w:val="007E59C9"/>
    <w:rsid w:val="007E76BD"/>
    <w:rsid w:val="007F0072"/>
    <w:rsid w:val="007F0A4A"/>
    <w:rsid w:val="007F25A1"/>
    <w:rsid w:val="007F2EB6"/>
    <w:rsid w:val="007F376C"/>
    <w:rsid w:val="007F44D7"/>
    <w:rsid w:val="007F54C3"/>
    <w:rsid w:val="007F609E"/>
    <w:rsid w:val="007F67FB"/>
    <w:rsid w:val="008014BF"/>
    <w:rsid w:val="00802949"/>
    <w:rsid w:val="0080301E"/>
    <w:rsid w:val="0080365F"/>
    <w:rsid w:val="00803887"/>
    <w:rsid w:val="00810147"/>
    <w:rsid w:val="008123EA"/>
    <w:rsid w:val="00812BE5"/>
    <w:rsid w:val="00812DE5"/>
    <w:rsid w:val="008145F3"/>
    <w:rsid w:val="00817429"/>
    <w:rsid w:val="00821514"/>
    <w:rsid w:val="00821E35"/>
    <w:rsid w:val="00824591"/>
    <w:rsid w:val="008249FF"/>
    <w:rsid w:val="00824AED"/>
    <w:rsid w:val="00827820"/>
    <w:rsid w:val="00831B8B"/>
    <w:rsid w:val="00833547"/>
    <w:rsid w:val="0083405D"/>
    <w:rsid w:val="008352D4"/>
    <w:rsid w:val="00836DB9"/>
    <w:rsid w:val="00837939"/>
    <w:rsid w:val="00837C67"/>
    <w:rsid w:val="00840C84"/>
    <w:rsid w:val="008415B0"/>
    <w:rsid w:val="00842028"/>
    <w:rsid w:val="008424D8"/>
    <w:rsid w:val="008436B8"/>
    <w:rsid w:val="008460B6"/>
    <w:rsid w:val="00850C9D"/>
    <w:rsid w:val="00852B59"/>
    <w:rsid w:val="00856272"/>
    <w:rsid w:val="008563FF"/>
    <w:rsid w:val="0086018B"/>
    <w:rsid w:val="008611DD"/>
    <w:rsid w:val="00861994"/>
    <w:rsid w:val="008620DE"/>
    <w:rsid w:val="0086290F"/>
    <w:rsid w:val="00866867"/>
    <w:rsid w:val="00872108"/>
    <w:rsid w:val="0087224B"/>
    <w:rsid w:val="00872257"/>
    <w:rsid w:val="008753E6"/>
    <w:rsid w:val="00876163"/>
    <w:rsid w:val="0087738C"/>
    <w:rsid w:val="008802AF"/>
    <w:rsid w:val="00881926"/>
    <w:rsid w:val="008819FF"/>
    <w:rsid w:val="0088318F"/>
    <w:rsid w:val="0088331D"/>
    <w:rsid w:val="00884748"/>
    <w:rsid w:val="008852B0"/>
    <w:rsid w:val="00885AE7"/>
    <w:rsid w:val="00886111"/>
    <w:rsid w:val="00886B60"/>
    <w:rsid w:val="00887889"/>
    <w:rsid w:val="00891483"/>
    <w:rsid w:val="008920FF"/>
    <w:rsid w:val="008926E8"/>
    <w:rsid w:val="00894F19"/>
    <w:rsid w:val="008967E9"/>
    <w:rsid w:val="00896A10"/>
    <w:rsid w:val="008971B5"/>
    <w:rsid w:val="008A2F69"/>
    <w:rsid w:val="008A5D26"/>
    <w:rsid w:val="008A6B13"/>
    <w:rsid w:val="008A6ECB"/>
    <w:rsid w:val="008B0BF9"/>
    <w:rsid w:val="008B17AC"/>
    <w:rsid w:val="008B2503"/>
    <w:rsid w:val="008B2866"/>
    <w:rsid w:val="008B3859"/>
    <w:rsid w:val="008B436D"/>
    <w:rsid w:val="008B4E49"/>
    <w:rsid w:val="008B7712"/>
    <w:rsid w:val="008B7B26"/>
    <w:rsid w:val="008C1DE8"/>
    <w:rsid w:val="008C2065"/>
    <w:rsid w:val="008C3524"/>
    <w:rsid w:val="008C4061"/>
    <w:rsid w:val="008C4229"/>
    <w:rsid w:val="008C5BE0"/>
    <w:rsid w:val="008C7233"/>
    <w:rsid w:val="008D2434"/>
    <w:rsid w:val="008D7938"/>
    <w:rsid w:val="008E171D"/>
    <w:rsid w:val="008E2785"/>
    <w:rsid w:val="008E5847"/>
    <w:rsid w:val="008E708C"/>
    <w:rsid w:val="008E78A3"/>
    <w:rsid w:val="008F0654"/>
    <w:rsid w:val="008F06CB"/>
    <w:rsid w:val="008F15B6"/>
    <w:rsid w:val="008F2466"/>
    <w:rsid w:val="008F2E83"/>
    <w:rsid w:val="008F612A"/>
    <w:rsid w:val="0090293D"/>
    <w:rsid w:val="009034DE"/>
    <w:rsid w:val="00905396"/>
    <w:rsid w:val="0090605D"/>
    <w:rsid w:val="00906419"/>
    <w:rsid w:val="009066DC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A6A"/>
    <w:rsid w:val="00930D30"/>
    <w:rsid w:val="009332A2"/>
    <w:rsid w:val="00934EB9"/>
    <w:rsid w:val="00935FC1"/>
    <w:rsid w:val="00937598"/>
    <w:rsid w:val="0093790B"/>
    <w:rsid w:val="0094065A"/>
    <w:rsid w:val="00943751"/>
    <w:rsid w:val="00946407"/>
    <w:rsid w:val="00946DD0"/>
    <w:rsid w:val="0095076C"/>
    <w:rsid w:val="009509E6"/>
    <w:rsid w:val="00952018"/>
    <w:rsid w:val="00952800"/>
    <w:rsid w:val="0095300D"/>
    <w:rsid w:val="00956812"/>
    <w:rsid w:val="0095719A"/>
    <w:rsid w:val="0096072F"/>
    <w:rsid w:val="009623E9"/>
    <w:rsid w:val="00963EEB"/>
    <w:rsid w:val="009648BC"/>
    <w:rsid w:val="00964C2F"/>
    <w:rsid w:val="00965F88"/>
    <w:rsid w:val="00974BC0"/>
    <w:rsid w:val="0097589C"/>
    <w:rsid w:val="00975939"/>
    <w:rsid w:val="00981274"/>
    <w:rsid w:val="00984CF6"/>
    <w:rsid w:val="00984E03"/>
    <w:rsid w:val="00987E85"/>
    <w:rsid w:val="0099058A"/>
    <w:rsid w:val="009939D2"/>
    <w:rsid w:val="00995F02"/>
    <w:rsid w:val="00996A9B"/>
    <w:rsid w:val="00997A19"/>
    <w:rsid w:val="009A0748"/>
    <w:rsid w:val="009A0D12"/>
    <w:rsid w:val="009A1987"/>
    <w:rsid w:val="009A2BEE"/>
    <w:rsid w:val="009A5289"/>
    <w:rsid w:val="009A64D8"/>
    <w:rsid w:val="009A6D85"/>
    <w:rsid w:val="009A7A53"/>
    <w:rsid w:val="009B0402"/>
    <w:rsid w:val="009B0B75"/>
    <w:rsid w:val="009B1603"/>
    <w:rsid w:val="009B16DF"/>
    <w:rsid w:val="009B1C2C"/>
    <w:rsid w:val="009B4CB2"/>
    <w:rsid w:val="009B5F6D"/>
    <w:rsid w:val="009B6701"/>
    <w:rsid w:val="009B6EF7"/>
    <w:rsid w:val="009B7000"/>
    <w:rsid w:val="009B739C"/>
    <w:rsid w:val="009B75A2"/>
    <w:rsid w:val="009C04EC"/>
    <w:rsid w:val="009C328C"/>
    <w:rsid w:val="009C4444"/>
    <w:rsid w:val="009C79AD"/>
    <w:rsid w:val="009C7CA6"/>
    <w:rsid w:val="009D0D81"/>
    <w:rsid w:val="009D3316"/>
    <w:rsid w:val="009D45BB"/>
    <w:rsid w:val="009D55AA"/>
    <w:rsid w:val="009D6BD4"/>
    <w:rsid w:val="009D7AC4"/>
    <w:rsid w:val="009E399A"/>
    <w:rsid w:val="009E3E77"/>
    <w:rsid w:val="009E3F59"/>
    <w:rsid w:val="009E3FAB"/>
    <w:rsid w:val="009E5B3F"/>
    <w:rsid w:val="009E7D90"/>
    <w:rsid w:val="009F1AB0"/>
    <w:rsid w:val="009F1D13"/>
    <w:rsid w:val="009F4CDE"/>
    <w:rsid w:val="009F501D"/>
    <w:rsid w:val="00A03660"/>
    <w:rsid w:val="00A039D5"/>
    <w:rsid w:val="00A046AD"/>
    <w:rsid w:val="00A059E8"/>
    <w:rsid w:val="00A05EAB"/>
    <w:rsid w:val="00A0683C"/>
    <w:rsid w:val="00A079C1"/>
    <w:rsid w:val="00A11A77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3BB3"/>
    <w:rsid w:val="00A24FCC"/>
    <w:rsid w:val="00A26A90"/>
    <w:rsid w:val="00A26B27"/>
    <w:rsid w:val="00A27333"/>
    <w:rsid w:val="00A30E4F"/>
    <w:rsid w:val="00A32253"/>
    <w:rsid w:val="00A3310E"/>
    <w:rsid w:val="00A333A0"/>
    <w:rsid w:val="00A369BF"/>
    <w:rsid w:val="00A37E70"/>
    <w:rsid w:val="00A437E1"/>
    <w:rsid w:val="00A4685E"/>
    <w:rsid w:val="00A50CD4"/>
    <w:rsid w:val="00A51191"/>
    <w:rsid w:val="00A54459"/>
    <w:rsid w:val="00A54EDB"/>
    <w:rsid w:val="00A554DA"/>
    <w:rsid w:val="00A56816"/>
    <w:rsid w:val="00A56D62"/>
    <w:rsid w:val="00A56F07"/>
    <w:rsid w:val="00A5762C"/>
    <w:rsid w:val="00A600FC"/>
    <w:rsid w:val="00A608D9"/>
    <w:rsid w:val="00A60BCA"/>
    <w:rsid w:val="00A61038"/>
    <w:rsid w:val="00A638DA"/>
    <w:rsid w:val="00A6409D"/>
    <w:rsid w:val="00A65904"/>
    <w:rsid w:val="00A65B41"/>
    <w:rsid w:val="00A65E00"/>
    <w:rsid w:val="00A66A78"/>
    <w:rsid w:val="00A7436E"/>
    <w:rsid w:val="00A74E96"/>
    <w:rsid w:val="00A75A8E"/>
    <w:rsid w:val="00A824DD"/>
    <w:rsid w:val="00A82FEE"/>
    <w:rsid w:val="00A83676"/>
    <w:rsid w:val="00A83B7B"/>
    <w:rsid w:val="00A84274"/>
    <w:rsid w:val="00A850F3"/>
    <w:rsid w:val="00A85261"/>
    <w:rsid w:val="00A864E3"/>
    <w:rsid w:val="00A86E06"/>
    <w:rsid w:val="00A9098C"/>
    <w:rsid w:val="00A94574"/>
    <w:rsid w:val="00A95548"/>
    <w:rsid w:val="00A95936"/>
    <w:rsid w:val="00A96265"/>
    <w:rsid w:val="00A97084"/>
    <w:rsid w:val="00A977D6"/>
    <w:rsid w:val="00A97CA6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2BE6"/>
    <w:rsid w:val="00AB4F35"/>
    <w:rsid w:val="00AB67FC"/>
    <w:rsid w:val="00AC00F2"/>
    <w:rsid w:val="00AC226A"/>
    <w:rsid w:val="00AC31B5"/>
    <w:rsid w:val="00AC4EA1"/>
    <w:rsid w:val="00AC5381"/>
    <w:rsid w:val="00AC5920"/>
    <w:rsid w:val="00AC7E33"/>
    <w:rsid w:val="00AD0735"/>
    <w:rsid w:val="00AD0E65"/>
    <w:rsid w:val="00AD2BF2"/>
    <w:rsid w:val="00AD4E90"/>
    <w:rsid w:val="00AD5422"/>
    <w:rsid w:val="00AD5B4D"/>
    <w:rsid w:val="00AD60E5"/>
    <w:rsid w:val="00AD6A50"/>
    <w:rsid w:val="00AE261F"/>
    <w:rsid w:val="00AE4179"/>
    <w:rsid w:val="00AE4425"/>
    <w:rsid w:val="00AE4FBE"/>
    <w:rsid w:val="00AE650F"/>
    <w:rsid w:val="00AE6555"/>
    <w:rsid w:val="00AE7D16"/>
    <w:rsid w:val="00AF37FD"/>
    <w:rsid w:val="00AF3B35"/>
    <w:rsid w:val="00AF4CAA"/>
    <w:rsid w:val="00AF571A"/>
    <w:rsid w:val="00AF60A0"/>
    <w:rsid w:val="00AF67FC"/>
    <w:rsid w:val="00AF7DF5"/>
    <w:rsid w:val="00B006E5"/>
    <w:rsid w:val="00B024C2"/>
    <w:rsid w:val="00B04F17"/>
    <w:rsid w:val="00B05869"/>
    <w:rsid w:val="00B07700"/>
    <w:rsid w:val="00B10048"/>
    <w:rsid w:val="00B13921"/>
    <w:rsid w:val="00B1528C"/>
    <w:rsid w:val="00B16ACD"/>
    <w:rsid w:val="00B17D2C"/>
    <w:rsid w:val="00B21487"/>
    <w:rsid w:val="00B232D1"/>
    <w:rsid w:val="00B24DB5"/>
    <w:rsid w:val="00B257C7"/>
    <w:rsid w:val="00B263C2"/>
    <w:rsid w:val="00B31F9E"/>
    <w:rsid w:val="00B3268F"/>
    <w:rsid w:val="00B32C2C"/>
    <w:rsid w:val="00B337BC"/>
    <w:rsid w:val="00B33A1A"/>
    <w:rsid w:val="00B33E6C"/>
    <w:rsid w:val="00B34761"/>
    <w:rsid w:val="00B371CC"/>
    <w:rsid w:val="00B41CD9"/>
    <w:rsid w:val="00B427E6"/>
    <w:rsid w:val="00B428A6"/>
    <w:rsid w:val="00B43E1F"/>
    <w:rsid w:val="00B45587"/>
    <w:rsid w:val="00B45FBC"/>
    <w:rsid w:val="00B51A7D"/>
    <w:rsid w:val="00B535C2"/>
    <w:rsid w:val="00B55544"/>
    <w:rsid w:val="00B612AE"/>
    <w:rsid w:val="00B642FC"/>
    <w:rsid w:val="00B64D26"/>
    <w:rsid w:val="00B64FBB"/>
    <w:rsid w:val="00B70E22"/>
    <w:rsid w:val="00B728DC"/>
    <w:rsid w:val="00B74491"/>
    <w:rsid w:val="00B74C52"/>
    <w:rsid w:val="00B74D41"/>
    <w:rsid w:val="00B75E78"/>
    <w:rsid w:val="00B77356"/>
    <w:rsid w:val="00B774CB"/>
    <w:rsid w:val="00B77B75"/>
    <w:rsid w:val="00B80402"/>
    <w:rsid w:val="00B80B9A"/>
    <w:rsid w:val="00B830B7"/>
    <w:rsid w:val="00B848EA"/>
    <w:rsid w:val="00B84B2B"/>
    <w:rsid w:val="00B8571D"/>
    <w:rsid w:val="00B86474"/>
    <w:rsid w:val="00B90500"/>
    <w:rsid w:val="00B9176C"/>
    <w:rsid w:val="00B935A4"/>
    <w:rsid w:val="00B9603F"/>
    <w:rsid w:val="00B973CA"/>
    <w:rsid w:val="00BA3AFF"/>
    <w:rsid w:val="00BA561A"/>
    <w:rsid w:val="00BA7289"/>
    <w:rsid w:val="00BB05FF"/>
    <w:rsid w:val="00BB0DC6"/>
    <w:rsid w:val="00BB15E4"/>
    <w:rsid w:val="00BB1E19"/>
    <w:rsid w:val="00BB21D1"/>
    <w:rsid w:val="00BB32F2"/>
    <w:rsid w:val="00BB4338"/>
    <w:rsid w:val="00BB43BE"/>
    <w:rsid w:val="00BB4CC4"/>
    <w:rsid w:val="00BB6C0E"/>
    <w:rsid w:val="00BB7B38"/>
    <w:rsid w:val="00BC11E5"/>
    <w:rsid w:val="00BC4BC6"/>
    <w:rsid w:val="00BC52FD"/>
    <w:rsid w:val="00BC5486"/>
    <w:rsid w:val="00BC6E62"/>
    <w:rsid w:val="00BC7443"/>
    <w:rsid w:val="00BD0648"/>
    <w:rsid w:val="00BD1040"/>
    <w:rsid w:val="00BD1575"/>
    <w:rsid w:val="00BD1C05"/>
    <w:rsid w:val="00BD260D"/>
    <w:rsid w:val="00BD34AA"/>
    <w:rsid w:val="00BD3645"/>
    <w:rsid w:val="00BE0C44"/>
    <w:rsid w:val="00BE1B8B"/>
    <w:rsid w:val="00BE2698"/>
    <w:rsid w:val="00BE2A18"/>
    <w:rsid w:val="00BE2C01"/>
    <w:rsid w:val="00BE41EC"/>
    <w:rsid w:val="00BE4A4D"/>
    <w:rsid w:val="00BE56FB"/>
    <w:rsid w:val="00BF1900"/>
    <w:rsid w:val="00BF3151"/>
    <w:rsid w:val="00BF3DDE"/>
    <w:rsid w:val="00BF6589"/>
    <w:rsid w:val="00BF6F7F"/>
    <w:rsid w:val="00C00647"/>
    <w:rsid w:val="00C02764"/>
    <w:rsid w:val="00C04CEF"/>
    <w:rsid w:val="00C0662F"/>
    <w:rsid w:val="00C11943"/>
    <w:rsid w:val="00C11B75"/>
    <w:rsid w:val="00C12E96"/>
    <w:rsid w:val="00C14763"/>
    <w:rsid w:val="00C16141"/>
    <w:rsid w:val="00C205A9"/>
    <w:rsid w:val="00C2363F"/>
    <w:rsid w:val="00C236C8"/>
    <w:rsid w:val="00C25D23"/>
    <w:rsid w:val="00C260B1"/>
    <w:rsid w:val="00C26E56"/>
    <w:rsid w:val="00C26F49"/>
    <w:rsid w:val="00C31406"/>
    <w:rsid w:val="00C34AB3"/>
    <w:rsid w:val="00C37194"/>
    <w:rsid w:val="00C40637"/>
    <w:rsid w:val="00C40F6C"/>
    <w:rsid w:val="00C414F4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188D"/>
    <w:rsid w:val="00C823DA"/>
    <w:rsid w:val="00C8259F"/>
    <w:rsid w:val="00C82746"/>
    <w:rsid w:val="00C8312F"/>
    <w:rsid w:val="00C84C47"/>
    <w:rsid w:val="00C858A4"/>
    <w:rsid w:val="00C86AFA"/>
    <w:rsid w:val="00CA2116"/>
    <w:rsid w:val="00CB1571"/>
    <w:rsid w:val="00CB18D0"/>
    <w:rsid w:val="00CB1C8A"/>
    <w:rsid w:val="00CB24F5"/>
    <w:rsid w:val="00CB2663"/>
    <w:rsid w:val="00CB3BBE"/>
    <w:rsid w:val="00CB59E9"/>
    <w:rsid w:val="00CB6ED2"/>
    <w:rsid w:val="00CC0D6A"/>
    <w:rsid w:val="00CC3831"/>
    <w:rsid w:val="00CC3E3D"/>
    <w:rsid w:val="00CC519B"/>
    <w:rsid w:val="00CC6CD0"/>
    <w:rsid w:val="00CD12C1"/>
    <w:rsid w:val="00CD1F5C"/>
    <w:rsid w:val="00CD214E"/>
    <w:rsid w:val="00CD46FA"/>
    <w:rsid w:val="00CD5973"/>
    <w:rsid w:val="00CE252F"/>
    <w:rsid w:val="00CE2B9C"/>
    <w:rsid w:val="00CE31A6"/>
    <w:rsid w:val="00CF09AA"/>
    <w:rsid w:val="00CF4813"/>
    <w:rsid w:val="00CF4B16"/>
    <w:rsid w:val="00CF5233"/>
    <w:rsid w:val="00CF779B"/>
    <w:rsid w:val="00D02592"/>
    <w:rsid w:val="00D029B8"/>
    <w:rsid w:val="00D02F60"/>
    <w:rsid w:val="00D0464E"/>
    <w:rsid w:val="00D04A96"/>
    <w:rsid w:val="00D066F6"/>
    <w:rsid w:val="00D07A7B"/>
    <w:rsid w:val="00D10E06"/>
    <w:rsid w:val="00D120C8"/>
    <w:rsid w:val="00D15197"/>
    <w:rsid w:val="00D16820"/>
    <w:rsid w:val="00D169C8"/>
    <w:rsid w:val="00D16ECF"/>
    <w:rsid w:val="00D1793F"/>
    <w:rsid w:val="00D17C25"/>
    <w:rsid w:val="00D21111"/>
    <w:rsid w:val="00D21695"/>
    <w:rsid w:val="00D22AF5"/>
    <w:rsid w:val="00D235EA"/>
    <w:rsid w:val="00D247A9"/>
    <w:rsid w:val="00D25CD7"/>
    <w:rsid w:val="00D263D4"/>
    <w:rsid w:val="00D279CA"/>
    <w:rsid w:val="00D32721"/>
    <w:rsid w:val="00D328DC"/>
    <w:rsid w:val="00D33387"/>
    <w:rsid w:val="00D402FB"/>
    <w:rsid w:val="00D454F5"/>
    <w:rsid w:val="00D47D7A"/>
    <w:rsid w:val="00D50ABD"/>
    <w:rsid w:val="00D55290"/>
    <w:rsid w:val="00D56630"/>
    <w:rsid w:val="00D57791"/>
    <w:rsid w:val="00D6046A"/>
    <w:rsid w:val="00D60FED"/>
    <w:rsid w:val="00D61ACE"/>
    <w:rsid w:val="00D62870"/>
    <w:rsid w:val="00D655D9"/>
    <w:rsid w:val="00D65872"/>
    <w:rsid w:val="00D676F3"/>
    <w:rsid w:val="00D70772"/>
    <w:rsid w:val="00D70EF5"/>
    <w:rsid w:val="00D71024"/>
    <w:rsid w:val="00D71A25"/>
    <w:rsid w:val="00D71FCF"/>
    <w:rsid w:val="00D72A54"/>
    <w:rsid w:val="00D72CC1"/>
    <w:rsid w:val="00D75B65"/>
    <w:rsid w:val="00D76EC9"/>
    <w:rsid w:val="00D80E7D"/>
    <w:rsid w:val="00D81397"/>
    <w:rsid w:val="00D848B9"/>
    <w:rsid w:val="00D870A1"/>
    <w:rsid w:val="00D90E69"/>
    <w:rsid w:val="00D911FB"/>
    <w:rsid w:val="00D91368"/>
    <w:rsid w:val="00D93106"/>
    <w:rsid w:val="00D933E9"/>
    <w:rsid w:val="00D93AC6"/>
    <w:rsid w:val="00D9505D"/>
    <w:rsid w:val="00D953D0"/>
    <w:rsid w:val="00D959F5"/>
    <w:rsid w:val="00D96884"/>
    <w:rsid w:val="00D9759A"/>
    <w:rsid w:val="00DA1F4D"/>
    <w:rsid w:val="00DA2DC8"/>
    <w:rsid w:val="00DA381F"/>
    <w:rsid w:val="00DA3FDD"/>
    <w:rsid w:val="00DA7017"/>
    <w:rsid w:val="00DA7028"/>
    <w:rsid w:val="00DB080A"/>
    <w:rsid w:val="00DB0C68"/>
    <w:rsid w:val="00DB1AD2"/>
    <w:rsid w:val="00DB2B58"/>
    <w:rsid w:val="00DB4C72"/>
    <w:rsid w:val="00DB5206"/>
    <w:rsid w:val="00DB6276"/>
    <w:rsid w:val="00DB63F5"/>
    <w:rsid w:val="00DB6661"/>
    <w:rsid w:val="00DC1C6B"/>
    <w:rsid w:val="00DC2C2E"/>
    <w:rsid w:val="00DC4AF0"/>
    <w:rsid w:val="00DC72F3"/>
    <w:rsid w:val="00DC7886"/>
    <w:rsid w:val="00DD09CC"/>
    <w:rsid w:val="00DD0CF2"/>
    <w:rsid w:val="00DE1554"/>
    <w:rsid w:val="00DE2901"/>
    <w:rsid w:val="00DE291C"/>
    <w:rsid w:val="00DE4E1A"/>
    <w:rsid w:val="00DE590F"/>
    <w:rsid w:val="00DE66AE"/>
    <w:rsid w:val="00DE7DC1"/>
    <w:rsid w:val="00DE7F43"/>
    <w:rsid w:val="00DF3F7E"/>
    <w:rsid w:val="00DF7648"/>
    <w:rsid w:val="00E00E29"/>
    <w:rsid w:val="00E0253A"/>
    <w:rsid w:val="00E02BAB"/>
    <w:rsid w:val="00E04CEB"/>
    <w:rsid w:val="00E060BC"/>
    <w:rsid w:val="00E07320"/>
    <w:rsid w:val="00E07547"/>
    <w:rsid w:val="00E078DD"/>
    <w:rsid w:val="00E11420"/>
    <w:rsid w:val="00E11D8A"/>
    <w:rsid w:val="00E12211"/>
    <w:rsid w:val="00E132FB"/>
    <w:rsid w:val="00E152F3"/>
    <w:rsid w:val="00E15876"/>
    <w:rsid w:val="00E16FC4"/>
    <w:rsid w:val="00E170B7"/>
    <w:rsid w:val="00E177DD"/>
    <w:rsid w:val="00E20900"/>
    <w:rsid w:val="00E20C7F"/>
    <w:rsid w:val="00E2396E"/>
    <w:rsid w:val="00E245D4"/>
    <w:rsid w:val="00E24728"/>
    <w:rsid w:val="00E26ACD"/>
    <w:rsid w:val="00E276AC"/>
    <w:rsid w:val="00E34A35"/>
    <w:rsid w:val="00E36B43"/>
    <w:rsid w:val="00E3793F"/>
    <w:rsid w:val="00E37C2F"/>
    <w:rsid w:val="00E41C28"/>
    <w:rsid w:val="00E46308"/>
    <w:rsid w:val="00E51E17"/>
    <w:rsid w:val="00E52DAB"/>
    <w:rsid w:val="00E539B0"/>
    <w:rsid w:val="00E5402C"/>
    <w:rsid w:val="00E55994"/>
    <w:rsid w:val="00E55F1E"/>
    <w:rsid w:val="00E60606"/>
    <w:rsid w:val="00E60C66"/>
    <w:rsid w:val="00E6164D"/>
    <w:rsid w:val="00E618C9"/>
    <w:rsid w:val="00E62774"/>
    <w:rsid w:val="00E6307C"/>
    <w:rsid w:val="00E636FA"/>
    <w:rsid w:val="00E6492A"/>
    <w:rsid w:val="00E64EF5"/>
    <w:rsid w:val="00E66C50"/>
    <w:rsid w:val="00E66FF0"/>
    <w:rsid w:val="00E679D3"/>
    <w:rsid w:val="00E70944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104"/>
    <w:rsid w:val="00E96E3F"/>
    <w:rsid w:val="00EA270C"/>
    <w:rsid w:val="00EA2CA0"/>
    <w:rsid w:val="00EA4974"/>
    <w:rsid w:val="00EA532E"/>
    <w:rsid w:val="00EA65AA"/>
    <w:rsid w:val="00EB0431"/>
    <w:rsid w:val="00EB06D9"/>
    <w:rsid w:val="00EB192B"/>
    <w:rsid w:val="00EB19ED"/>
    <w:rsid w:val="00EB1CAB"/>
    <w:rsid w:val="00EB684C"/>
    <w:rsid w:val="00EB7C44"/>
    <w:rsid w:val="00EC0B40"/>
    <w:rsid w:val="00EC0F5A"/>
    <w:rsid w:val="00EC4265"/>
    <w:rsid w:val="00EC4CEB"/>
    <w:rsid w:val="00EC64A9"/>
    <w:rsid w:val="00EC659E"/>
    <w:rsid w:val="00ED1DD0"/>
    <w:rsid w:val="00ED2072"/>
    <w:rsid w:val="00ED2AE0"/>
    <w:rsid w:val="00ED4403"/>
    <w:rsid w:val="00ED4E98"/>
    <w:rsid w:val="00ED4F5F"/>
    <w:rsid w:val="00ED5553"/>
    <w:rsid w:val="00ED5E36"/>
    <w:rsid w:val="00ED6961"/>
    <w:rsid w:val="00EE29E6"/>
    <w:rsid w:val="00EE5B4F"/>
    <w:rsid w:val="00EE5BC1"/>
    <w:rsid w:val="00EF04DF"/>
    <w:rsid w:val="00EF0B96"/>
    <w:rsid w:val="00EF322E"/>
    <w:rsid w:val="00EF3486"/>
    <w:rsid w:val="00EF40BB"/>
    <w:rsid w:val="00EF47AF"/>
    <w:rsid w:val="00EF53B6"/>
    <w:rsid w:val="00EF7B8F"/>
    <w:rsid w:val="00F00B73"/>
    <w:rsid w:val="00F115CA"/>
    <w:rsid w:val="00F12CE7"/>
    <w:rsid w:val="00F147E4"/>
    <w:rsid w:val="00F14817"/>
    <w:rsid w:val="00F14EBA"/>
    <w:rsid w:val="00F1510F"/>
    <w:rsid w:val="00F1533A"/>
    <w:rsid w:val="00F15E5A"/>
    <w:rsid w:val="00F17F0A"/>
    <w:rsid w:val="00F2001B"/>
    <w:rsid w:val="00F233A5"/>
    <w:rsid w:val="00F2668F"/>
    <w:rsid w:val="00F2742F"/>
    <w:rsid w:val="00F2753B"/>
    <w:rsid w:val="00F30F47"/>
    <w:rsid w:val="00F33F8B"/>
    <w:rsid w:val="00F340B2"/>
    <w:rsid w:val="00F36698"/>
    <w:rsid w:val="00F4198A"/>
    <w:rsid w:val="00F43390"/>
    <w:rsid w:val="00F443B2"/>
    <w:rsid w:val="00F4475B"/>
    <w:rsid w:val="00F458D8"/>
    <w:rsid w:val="00F45A37"/>
    <w:rsid w:val="00F50237"/>
    <w:rsid w:val="00F529C7"/>
    <w:rsid w:val="00F53596"/>
    <w:rsid w:val="00F55BA8"/>
    <w:rsid w:val="00F55DB1"/>
    <w:rsid w:val="00F56ACA"/>
    <w:rsid w:val="00F5779F"/>
    <w:rsid w:val="00F600FE"/>
    <w:rsid w:val="00F628AB"/>
    <w:rsid w:val="00F62E4D"/>
    <w:rsid w:val="00F641AF"/>
    <w:rsid w:val="00F66B34"/>
    <w:rsid w:val="00F675B9"/>
    <w:rsid w:val="00F67C83"/>
    <w:rsid w:val="00F711C9"/>
    <w:rsid w:val="00F718AF"/>
    <w:rsid w:val="00F72335"/>
    <w:rsid w:val="00F74C59"/>
    <w:rsid w:val="00F75C3A"/>
    <w:rsid w:val="00F80084"/>
    <w:rsid w:val="00F825D5"/>
    <w:rsid w:val="00F82E30"/>
    <w:rsid w:val="00F831CB"/>
    <w:rsid w:val="00F848A3"/>
    <w:rsid w:val="00F84ACF"/>
    <w:rsid w:val="00F85742"/>
    <w:rsid w:val="00F85BF8"/>
    <w:rsid w:val="00F868DC"/>
    <w:rsid w:val="00F871CE"/>
    <w:rsid w:val="00F87802"/>
    <w:rsid w:val="00F92C0A"/>
    <w:rsid w:val="00F9415B"/>
    <w:rsid w:val="00F946A6"/>
    <w:rsid w:val="00FA13C2"/>
    <w:rsid w:val="00FA175C"/>
    <w:rsid w:val="00FA586B"/>
    <w:rsid w:val="00FA7F91"/>
    <w:rsid w:val="00FB121C"/>
    <w:rsid w:val="00FB1CDD"/>
    <w:rsid w:val="00FB1FBF"/>
    <w:rsid w:val="00FB2C2F"/>
    <w:rsid w:val="00FB305C"/>
    <w:rsid w:val="00FB68C8"/>
    <w:rsid w:val="00FB6FAE"/>
    <w:rsid w:val="00FC2E3D"/>
    <w:rsid w:val="00FC3BDE"/>
    <w:rsid w:val="00FC55C5"/>
    <w:rsid w:val="00FD0F0E"/>
    <w:rsid w:val="00FD1DBE"/>
    <w:rsid w:val="00FD25A7"/>
    <w:rsid w:val="00FD27B6"/>
    <w:rsid w:val="00FD3689"/>
    <w:rsid w:val="00FD42A3"/>
    <w:rsid w:val="00FD543F"/>
    <w:rsid w:val="00FD7468"/>
    <w:rsid w:val="00FD7CE0"/>
    <w:rsid w:val="00FE0B3B"/>
    <w:rsid w:val="00FE1BE2"/>
    <w:rsid w:val="00FE2348"/>
    <w:rsid w:val="00FE2661"/>
    <w:rsid w:val="00FE36DA"/>
    <w:rsid w:val="00FE730A"/>
    <w:rsid w:val="00FF1DD7"/>
    <w:rsid w:val="00FF3F3E"/>
    <w:rsid w:val="00FF4453"/>
    <w:rsid w:val="00FF4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83593A"/>
  <w15:docId w15:val="{2E65D6A7-8E23-48BB-8830-0B3A31CF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90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uiPriority w:val="39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BF1900"/>
    <w:pPr>
      <w:ind w:left="720"/>
      <w:contextualSpacing/>
    </w:pPr>
  </w:style>
  <w:style w:type="paragraph" w:styleId="Poprawka">
    <w:name w:val="Revision"/>
    <w:hidden/>
    <w:uiPriority w:val="99"/>
    <w:semiHidden/>
    <w:rsid w:val="00D02592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F72335"/>
    <w:rPr>
      <w:color w:val="0000FF"/>
      <w:u w:val="single"/>
    </w:rPr>
  </w:style>
  <w:style w:type="character" w:customStyle="1" w:styleId="articletitle">
    <w:name w:val="articletitle"/>
    <w:basedOn w:val="Domylnaczcionkaakapitu"/>
    <w:rsid w:val="0026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9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2179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3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737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.witkow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5155DF-07C2-4F45-B438-F36EA252C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14</Pages>
  <Words>1762</Words>
  <Characters>10463</Characters>
  <Application>Microsoft Office Word</Application>
  <DocSecurity>4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Barwiński Marcin</dc:creator>
  <cp:lastModifiedBy>Sylwia Karczmarczyk</cp:lastModifiedBy>
  <cp:revision>2</cp:revision>
  <cp:lastPrinted>2012-04-23T06:39:00Z</cp:lastPrinted>
  <dcterms:created xsi:type="dcterms:W3CDTF">2023-10-11T11:36:00Z</dcterms:created>
  <dcterms:modified xsi:type="dcterms:W3CDTF">2023-10-11T11:36:00Z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